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B6524" w14:textId="77777777" w:rsidR="009B7C83" w:rsidRPr="003C3BEC" w:rsidRDefault="009B7C83" w:rsidP="009B7C83">
      <w:pPr>
        <w:ind w:left="720" w:hanging="360"/>
        <w:jc w:val="center"/>
        <w:rPr>
          <w:rFonts w:ascii="Times New Roman" w:hAnsi="Times New Roman" w:cs="Times New Roman"/>
        </w:rPr>
      </w:pPr>
      <w:r w:rsidRPr="003C3BEC">
        <w:rPr>
          <w:rFonts w:ascii="Times New Roman" w:hAnsi="Times New Roman" w:cs="Times New Roman"/>
          <w:noProof/>
          <w:sz w:val="24"/>
          <w:szCs w:val="24"/>
        </w:rPr>
        <w:drawing>
          <wp:inline distT="0" distB="0" distL="0" distR="0" wp14:anchorId="7ECA30E3" wp14:editId="2DC271D2">
            <wp:extent cx="2112645" cy="2161540"/>
            <wp:effectExtent l="0" t="0" r="1905" b="0"/>
            <wp:docPr id="2001790388" name="Picture 2" descr="HAYAT ABAD MEDICAL COMPLEX, PESHAW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YAT ABAD MEDICAL COMPLEX, PESHAW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2645" cy="2161540"/>
                    </a:xfrm>
                    <a:prstGeom prst="rect">
                      <a:avLst/>
                    </a:prstGeom>
                    <a:noFill/>
                    <a:ln>
                      <a:noFill/>
                    </a:ln>
                  </pic:spPr>
                </pic:pic>
              </a:graphicData>
            </a:graphic>
          </wp:inline>
        </w:drawing>
      </w:r>
    </w:p>
    <w:p w14:paraId="45F24DF7" w14:textId="6F12AEF8" w:rsidR="009B7C83" w:rsidRDefault="005C667C" w:rsidP="009B7C83">
      <w:pPr>
        <w:jc w:val="center"/>
        <w:rPr>
          <w:rFonts w:ascii="Times New Roman" w:hAnsi="Times New Roman" w:cs="Times New Roman"/>
          <w:b/>
          <w:bCs/>
          <w:sz w:val="28"/>
          <w:szCs w:val="28"/>
        </w:rPr>
      </w:pPr>
      <w:r w:rsidRPr="003C3BEC">
        <w:rPr>
          <w:rFonts w:ascii="Times New Roman" w:hAnsi="Times New Roman" w:cs="Times New Roman"/>
          <w:b/>
          <w:bCs/>
          <w:sz w:val="28"/>
          <w:szCs w:val="28"/>
        </w:rPr>
        <w:t>38th</w:t>
      </w:r>
      <w:r w:rsidR="009B7C83" w:rsidRPr="003C3BEC">
        <w:rPr>
          <w:rFonts w:ascii="Times New Roman" w:hAnsi="Times New Roman" w:cs="Times New Roman"/>
          <w:b/>
          <w:bCs/>
          <w:sz w:val="28"/>
          <w:szCs w:val="28"/>
        </w:rPr>
        <w:t xml:space="preserve"> BOG MEETING</w:t>
      </w:r>
      <w:r w:rsidR="00BD5048" w:rsidRPr="003C3BEC">
        <w:rPr>
          <w:rFonts w:ascii="Times New Roman" w:hAnsi="Times New Roman" w:cs="Times New Roman"/>
          <w:b/>
          <w:bCs/>
          <w:sz w:val="28"/>
          <w:szCs w:val="28"/>
        </w:rPr>
        <w:t xml:space="preserve"> – </w:t>
      </w:r>
      <w:r w:rsidR="009B7C83" w:rsidRPr="003C3BEC">
        <w:rPr>
          <w:rFonts w:ascii="Times New Roman" w:hAnsi="Times New Roman" w:cs="Times New Roman"/>
          <w:b/>
          <w:bCs/>
          <w:sz w:val="28"/>
          <w:szCs w:val="28"/>
        </w:rPr>
        <w:t>MTI</w:t>
      </w:r>
      <w:r w:rsidR="00BD5048" w:rsidRPr="003C3BEC">
        <w:rPr>
          <w:rFonts w:ascii="Times New Roman" w:hAnsi="Times New Roman" w:cs="Times New Roman"/>
          <w:b/>
          <w:bCs/>
          <w:sz w:val="28"/>
          <w:szCs w:val="28"/>
        </w:rPr>
        <w:t xml:space="preserve"> </w:t>
      </w:r>
      <w:r w:rsidR="009B7C83" w:rsidRPr="003C3BEC">
        <w:rPr>
          <w:rFonts w:ascii="Times New Roman" w:hAnsi="Times New Roman" w:cs="Times New Roman"/>
          <w:b/>
          <w:bCs/>
          <w:sz w:val="28"/>
          <w:szCs w:val="28"/>
        </w:rPr>
        <w:t>HMC PESHAWAR</w:t>
      </w:r>
    </w:p>
    <w:p w14:paraId="622206D1" w14:textId="4A43CB6C" w:rsidR="00A42220" w:rsidRPr="003C3BEC" w:rsidRDefault="008A3115" w:rsidP="009B7C83">
      <w:pPr>
        <w:jc w:val="center"/>
        <w:rPr>
          <w:rFonts w:ascii="Times New Roman" w:hAnsi="Times New Roman" w:cs="Times New Roman"/>
          <w:b/>
          <w:bCs/>
          <w:sz w:val="28"/>
          <w:szCs w:val="28"/>
        </w:rPr>
      </w:pPr>
      <w:r>
        <w:rPr>
          <w:rFonts w:ascii="Times New Roman" w:hAnsi="Times New Roman" w:cs="Times New Roman"/>
          <w:b/>
          <w:bCs/>
          <w:sz w:val="28"/>
          <w:szCs w:val="28"/>
        </w:rPr>
        <w:t>19</w:t>
      </w:r>
      <w:r w:rsidRPr="008A3115">
        <w:rPr>
          <w:rFonts w:ascii="Times New Roman" w:hAnsi="Times New Roman" w:cs="Times New Roman"/>
          <w:b/>
          <w:bCs/>
          <w:sz w:val="28"/>
          <w:szCs w:val="28"/>
          <w:vertAlign w:val="superscript"/>
        </w:rPr>
        <w:t>th</w:t>
      </w:r>
      <w:r>
        <w:rPr>
          <w:rFonts w:ascii="Times New Roman" w:hAnsi="Times New Roman" w:cs="Times New Roman"/>
          <w:b/>
          <w:bCs/>
          <w:sz w:val="28"/>
          <w:szCs w:val="28"/>
        </w:rPr>
        <w:t xml:space="preserve"> April &amp; 9</w:t>
      </w:r>
      <w:r>
        <w:rPr>
          <w:rFonts w:ascii="Times New Roman" w:hAnsi="Times New Roman" w:cs="Times New Roman"/>
          <w:b/>
          <w:bCs/>
          <w:sz w:val="28"/>
          <w:szCs w:val="28"/>
          <w:vertAlign w:val="superscript"/>
        </w:rPr>
        <w:t xml:space="preserve">th </w:t>
      </w:r>
      <w:r>
        <w:rPr>
          <w:rFonts w:ascii="Times New Roman" w:hAnsi="Times New Roman" w:cs="Times New Roman"/>
          <w:b/>
          <w:bCs/>
          <w:sz w:val="28"/>
          <w:szCs w:val="28"/>
        </w:rPr>
        <w:t>May 2025</w:t>
      </w:r>
    </w:p>
    <w:p w14:paraId="0ACFA376" w14:textId="77777777" w:rsidR="00CD553B" w:rsidRPr="003C3BEC" w:rsidRDefault="00CD553B">
      <w:pPr>
        <w:rPr>
          <w:rFonts w:ascii="Times New Roman" w:hAnsi="Times New Roman" w:cs="Times New Roman"/>
          <w:b/>
          <w:bCs/>
          <w:sz w:val="28"/>
          <w:szCs w:val="28"/>
        </w:rPr>
      </w:pPr>
      <w:r w:rsidRPr="003C3BEC">
        <w:rPr>
          <w:rFonts w:ascii="Times New Roman" w:hAnsi="Times New Roman" w:cs="Times New Roman"/>
          <w:b/>
          <w:bCs/>
          <w:sz w:val="28"/>
          <w:szCs w:val="28"/>
        </w:rPr>
        <w:br w:type="page"/>
      </w:r>
    </w:p>
    <w:tbl>
      <w:tblPr>
        <w:tblStyle w:val="TableGrid"/>
        <w:tblW w:w="5000" w:type="pct"/>
        <w:jc w:val="center"/>
        <w:tblLook w:val="04A0" w:firstRow="1" w:lastRow="0" w:firstColumn="1" w:lastColumn="0" w:noHBand="0" w:noVBand="1"/>
      </w:tblPr>
      <w:tblGrid>
        <w:gridCol w:w="2490"/>
        <w:gridCol w:w="6526"/>
      </w:tblGrid>
      <w:tr w:rsidR="003C3BEC" w:rsidRPr="003C3BEC" w14:paraId="280AE3AF" w14:textId="77777777">
        <w:trPr>
          <w:jc w:val="center"/>
        </w:trPr>
        <w:tc>
          <w:tcPr>
            <w:tcW w:w="1381" w:type="pct"/>
          </w:tcPr>
          <w:p w14:paraId="5ABEA8A1" w14:textId="6C88B4BA" w:rsidR="00CD553B" w:rsidRPr="003C3BEC" w:rsidRDefault="00CD553B">
            <w:pPr>
              <w:spacing w:line="480" w:lineRule="auto"/>
              <w:jc w:val="both"/>
              <w:rPr>
                <w:rFonts w:ascii="Times New Roman" w:hAnsi="Times New Roman" w:cs="Times New Roman"/>
                <w:b/>
                <w:bCs/>
                <w:sz w:val="24"/>
                <w:szCs w:val="24"/>
              </w:rPr>
            </w:pPr>
            <w:r w:rsidRPr="003C3BEC">
              <w:lastRenderedPageBreak/>
              <w:br w:type="page"/>
            </w:r>
            <w:r w:rsidRPr="003C3BEC">
              <w:rPr>
                <w:rFonts w:ascii="Times New Roman" w:hAnsi="Times New Roman" w:cs="Times New Roman"/>
                <w:b/>
                <w:sz w:val="24"/>
                <w:szCs w:val="24"/>
              </w:rPr>
              <w:t>01/SECY</w:t>
            </w:r>
            <w:r w:rsidRPr="003C3BEC">
              <w:rPr>
                <w:rFonts w:ascii="Times New Roman" w:hAnsi="Times New Roman" w:cs="Times New Roman"/>
                <w:b/>
                <w:bCs/>
                <w:sz w:val="24"/>
                <w:szCs w:val="24"/>
              </w:rPr>
              <w:t>/HMC/3</w:t>
            </w:r>
            <w:r w:rsidR="00A45CE8">
              <w:rPr>
                <w:rFonts w:ascii="Times New Roman" w:hAnsi="Times New Roman" w:cs="Times New Roman"/>
                <w:b/>
                <w:bCs/>
                <w:sz w:val="24"/>
                <w:szCs w:val="24"/>
              </w:rPr>
              <w:t>8</w:t>
            </w:r>
          </w:p>
          <w:p w14:paraId="5F57FC42" w14:textId="77777777" w:rsidR="00CD553B" w:rsidRPr="003C3BEC" w:rsidRDefault="00CD553B">
            <w:pPr>
              <w:spacing w:line="480" w:lineRule="auto"/>
              <w:jc w:val="both"/>
              <w:rPr>
                <w:rFonts w:ascii="Times New Roman" w:hAnsi="Times New Roman" w:cs="Times New Roman"/>
                <w:b/>
                <w:sz w:val="24"/>
                <w:szCs w:val="24"/>
              </w:rPr>
            </w:pPr>
          </w:p>
        </w:tc>
        <w:tc>
          <w:tcPr>
            <w:tcW w:w="3619" w:type="pct"/>
          </w:tcPr>
          <w:p w14:paraId="4D754CAA" w14:textId="7879D199" w:rsidR="00CD553B" w:rsidRPr="003C3BEC" w:rsidRDefault="00CD553B">
            <w:pPr>
              <w:spacing w:line="480" w:lineRule="auto"/>
              <w:jc w:val="both"/>
              <w:rPr>
                <w:rFonts w:ascii="Times New Roman" w:hAnsi="Times New Roman" w:cs="Times New Roman"/>
                <w:b/>
                <w:sz w:val="24"/>
                <w:szCs w:val="24"/>
              </w:rPr>
            </w:pPr>
            <w:r w:rsidRPr="003C3BEC">
              <w:rPr>
                <w:rFonts w:ascii="Times New Roman" w:hAnsi="Times New Roman" w:cs="Times New Roman"/>
                <w:b/>
                <w:bCs/>
                <w:sz w:val="24"/>
                <w:szCs w:val="24"/>
              </w:rPr>
              <w:t xml:space="preserve">Confirmation of minutes of </w:t>
            </w:r>
            <w:proofErr w:type="gramStart"/>
            <w:r w:rsidRPr="003C3BEC">
              <w:rPr>
                <w:rFonts w:ascii="Times New Roman" w:hAnsi="Times New Roman" w:cs="Times New Roman"/>
                <w:b/>
                <w:bCs/>
                <w:sz w:val="24"/>
                <w:szCs w:val="24"/>
              </w:rPr>
              <w:t>previous</w:t>
            </w:r>
            <w:proofErr w:type="gramEnd"/>
            <w:r w:rsidRPr="003C3BEC">
              <w:rPr>
                <w:rFonts w:ascii="Times New Roman" w:hAnsi="Times New Roman" w:cs="Times New Roman"/>
                <w:b/>
                <w:bCs/>
                <w:sz w:val="24"/>
                <w:szCs w:val="24"/>
              </w:rPr>
              <w:t xml:space="preserve"> </w:t>
            </w:r>
            <w:r w:rsidR="007F0B74" w:rsidRPr="003C3BEC">
              <w:rPr>
                <w:rFonts w:ascii="Times New Roman" w:hAnsi="Times New Roman" w:cs="Times New Roman"/>
                <w:b/>
                <w:bCs/>
                <w:sz w:val="24"/>
                <w:szCs w:val="24"/>
              </w:rPr>
              <w:t>(37</w:t>
            </w:r>
            <w:r w:rsidR="007F0B74" w:rsidRPr="003C3BEC">
              <w:rPr>
                <w:rFonts w:ascii="Times New Roman" w:hAnsi="Times New Roman" w:cs="Times New Roman"/>
                <w:b/>
                <w:bCs/>
                <w:sz w:val="24"/>
                <w:szCs w:val="24"/>
                <w:vertAlign w:val="superscript"/>
              </w:rPr>
              <w:t>th</w:t>
            </w:r>
            <w:r w:rsidR="007F0B74" w:rsidRPr="003C3BEC">
              <w:rPr>
                <w:rFonts w:ascii="Times New Roman" w:hAnsi="Times New Roman" w:cs="Times New Roman"/>
                <w:b/>
                <w:bCs/>
                <w:sz w:val="24"/>
                <w:szCs w:val="24"/>
              </w:rPr>
              <w:t xml:space="preserve">) </w:t>
            </w:r>
            <w:r w:rsidRPr="003C3BEC">
              <w:rPr>
                <w:rFonts w:ascii="Times New Roman" w:hAnsi="Times New Roman" w:cs="Times New Roman"/>
                <w:b/>
                <w:bCs/>
                <w:sz w:val="24"/>
                <w:szCs w:val="24"/>
              </w:rPr>
              <w:t>board meeting.</w:t>
            </w:r>
          </w:p>
        </w:tc>
      </w:tr>
      <w:tr w:rsidR="003C3BEC" w:rsidRPr="003C3BEC" w14:paraId="4448A159" w14:textId="77777777">
        <w:trPr>
          <w:jc w:val="center"/>
        </w:trPr>
        <w:tc>
          <w:tcPr>
            <w:tcW w:w="1381" w:type="pct"/>
          </w:tcPr>
          <w:p w14:paraId="44CD86D1" w14:textId="77777777" w:rsidR="00CD553B" w:rsidRPr="003C3BEC" w:rsidRDefault="00CD553B">
            <w:pPr>
              <w:spacing w:line="480" w:lineRule="auto"/>
              <w:jc w:val="both"/>
              <w:rPr>
                <w:rFonts w:ascii="Times New Roman" w:hAnsi="Times New Roman" w:cs="Times New Roman"/>
                <w:b/>
                <w:sz w:val="24"/>
                <w:szCs w:val="24"/>
              </w:rPr>
            </w:pPr>
            <w:r w:rsidRPr="003C3BEC">
              <w:rPr>
                <w:rFonts w:ascii="Times New Roman" w:hAnsi="Times New Roman" w:cs="Times New Roman"/>
                <w:b/>
                <w:sz w:val="24"/>
                <w:szCs w:val="24"/>
              </w:rPr>
              <w:t>Short Narrative</w:t>
            </w:r>
          </w:p>
        </w:tc>
        <w:tc>
          <w:tcPr>
            <w:tcW w:w="3619" w:type="pct"/>
          </w:tcPr>
          <w:p w14:paraId="1BB9DC64" w14:textId="77777777" w:rsidR="00CD553B" w:rsidRPr="003C3BEC" w:rsidRDefault="00CD553B">
            <w:pPr>
              <w:spacing w:line="480" w:lineRule="auto"/>
              <w:jc w:val="both"/>
              <w:rPr>
                <w:rFonts w:ascii="Times New Roman" w:hAnsi="Times New Roman" w:cs="Times New Roman"/>
                <w:bCs/>
                <w:sz w:val="24"/>
                <w:szCs w:val="24"/>
              </w:rPr>
            </w:pPr>
            <w:r w:rsidRPr="003C3BEC">
              <w:rPr>
                <w:rFonts w:ascii="Times New Roman" w:hAnsi="Times New Roman" w:cs="Times New Roman"/>
                <w:sz w:val="24"/>
                <w:szCs w:val="24"/>
              </w:rPr>
              <w:t xml:space="preserve">The Board </w:t>
            </w:r>
            <w:proofErr w:type="gramStart"/>
            <w:r w:rsidRPr="003C3BEC">
              <w:rPr>
                <w:rFonts w:ascii="Times New Roman" w:hAnsi="Times New Roman" w:cs="Times New Roman"/>
                <w:sz w:val="24"/>
                <w:szCs w:val="24"/>
              </w:rPr>
              <w:t>is</w:t>
            </w:r>
            <w:proofErr w:type="gramEnd"/>
            <w:r w:rsidRPr="003C3BEC">
              <w:rPr>
                <w:rFonts w:ascii="Times New Roman" w:hAnsi="Times New Roman" w:cs="Times New Roman"/>
                <w:sz w:val="24"/>
                <w:szCs w:val="24"/>
              </w:rPr>
              <w:t xml:space="preserve"> requested to approve the minutes of </w:t>
            </w:r>
            <w:proofErr w:type="gramStart"/>
            <w:r w:rsidRPr="003C3BEC">
              <w:rPr>
                <w:rFonts w:ascii="Times New Roman" w:hAnsi="Times New Roman" w:cs="Times New Roman"/>
                <w:sz w:val="24"/>
                <w:szCs w:val="24"/>
              </w:rPr>
              <w:t>previous</w:t>
            </w:r>
            <w:proofErr w:type="gramEnd"/>
            <w:r w:rsidRPr="003C3BEC">
              <w:rPr>
                <w:rFonts w:ascii="Times New Roman" w:hAnsi="Times New Roman" w:cs="Times New Roman"/>
                <w:sz w:val="24"/>
                <w:szCs w:val="24"/>
              </w:rPr>
              <w:t xml:space="preserve"> board meeting. </w:t>
            </w:r>
          </w:p>
        </w:tc>
      </w:tr>
      <w:tr w:rsidR="003C3BEC" w:rsidRPr="003C3BEC" w14:paraId="6C2A65A0" w14:textId="77777777">
        <w:trPr>
          <w:jc w:val="center"/>
        </w:trPr>
        <w:tc>
          <w:tcPr>
            <w:tcW w:w="1381" w:type="pct"/>
          </w:tcPr>
          <w:p w14:paraId="3162B5F0" w14:textId="77777777" w:rsidR="00CD553B" w:rsidRPr="003C3BEC" w:rsidRDefault="00CD553B">
            <w:pPr>
              <w:spacing w:line="480" w:lineRule="auto"/>
              <w:jc w:val="both"/>
              <w:rPr>
                <w:rFonts w:ascii="Times New Roman" w:hAnsi="Times New Roman" w:cs="Times New Roman"/>
                <w:b/>
                <w:sz w:val="24"/>
                <w:szCs w:val="24"/>
              </w:rPr>
            </w:pPr>
            <w:r w:rsidRPr="003C3BEC">
              <w:rPr>
                <w:rFonts w:ascii="Times New Roman" w:hAnsi="Times New Roman" w:cs="Times New Roman"/>
                <w:b/>
                <w:sz w:val="24"/>
                <w:szCs w:val="24"/>
              </w:rPr>
              <w:t>Rule Position</w:t>
            </w:r>
          </w:p>
        </w:tc>
        <w:tc>
          <w:tcPr>
            <w:tcW w:w="3619" w:type="pct"/>
          </w:tcPr>
          <w:p w14:paraId="32EA9387" w14:textId="77777777" w:rsidR="00CD553B" w:rsidRPr="003C3BEC" w:rsidRDefault="00CD553B">
            <w:pPr>
              <w:spacing w:line="480" w:lineRule="auto"/>
              <w:jc w:val="both"/>
              <w:rPr>
                <w:rFonts w:ascii="Times New Roman" w:hAnsi="Times New Roman" w:cs="Times New Roman"/>
                <w:bCs/>
                <w:sz w:val="24"/>
                <w:szCs w:val="24"/>
              </w:rPr>
            </w:pPr>
            <w:r w:rsidRPr="003C3BEC">
              <w:rPr>
                <w:rFonts w:ascii="Times New Roman" w:hAnsi="Times New Roman" w:cs="Times New Roman"/>
                <w:sz w:val="24"/>
                <w:szCs w:val="24"/>
              </w:rPr>
              <w:t>General SOPs</w:t>
            </w:r>
          </w:p>
        </w:tc>
      </w:tr>
      <w:tr w:rsidR="003C3BEC" w:rsidRPr="003C3BEC" w14:paraId="038A0AAB" w14:textId="77777777">
        <w:trPr>
          <w:jc w:val="center"/>
        </w:trPr>
        <w:tc>
          <w:tcPr>
            <w:tcW w:w="1381" w:type="pct"/>
          </w:tcPr>
          <w:p w14:paraId="3189A52F" w14:textId="77777777" w:rsidR="00CD553B" w:rsidRPr="003C3BEC" w:rsidRDefault="00CD553B">
            <w:pPr>
              <w:spacing w:line="480" w:lineRule="auto"/>
              <w:jc w:val="both"/>
              <w:rPr>
                <w:rFonts w:ascii="Times New Roman" w:hAnsi="Times New Roman" w:cs="Times New Roman"/>
                <w:b/>
                <w:sz w:val="24"/>
                <w:szCs w:val="24"/>
              </w:rPr>
            </w:pPr>
            <w:r w:rsidRPr="003C3BEC">
              <w:rPr>
                <w:rFonts w:ascii="Times New Roman" w:hAnsi="Times New Roman" w:cs="Times New Roman"/>
                <w:b/>
                <w:sz w:val="24"/>
                <w:szCs w:val="24"/>
              </w:rPr>
              <w:t xml:space="preserve">Financial effect </w:t>
            </w:r>
          </w:p>
        </w:tc>
        <w:tc>
          <w:tcPr>
            <w:tcW w:w="3619" w:type="pct"/>
          </w:tcPr>
          <w:p w14:paraId="0892D1DF" w14:textId="77777777" w:rsidR="00CD553B" w:rsidRPr="003C3BEC" w:rsidRDefault="00CD553B">
            <w:pPr>
              <w:tabs>
                <w:tab w:val="left" w:pos="2475"/>
              </w:tabs>
              <w:spacing w:line="480" w:lineRule="auto"/>
              <w:jc w:val="both"/>
              <w:rPr>
                <w:rFonts w:ascii="Times New Roman" w:hAnsi="Times New Roman" w:cs="Times New Roman"/>
                <w:bCs/>
                <w:sz w:val="24"/>
                <w:szCs w:val="24"/>
              </w:rPr>
            </w:pPr>
            <w:r w:rsidRPr="003C3BEC">
              <w:rPr>
                <w:rFonts w:ascii="Times New Roman" w:hAnsi="Times New Roman" w:cs="Times New Roman"/>
                <w:sz w:val="24"/>
                <w:szCs w:val="24"/>
              </w:rPr>
              <w:t>None</w:t>
            </w:r>
          </w:p>
        </w:tc>
      </w:tr>
      <w:tr w:rsidR="003C3BEC" w:rsidRPr="003C3BEC" w14:paraId="7098AACF" w14:textId="77777777">
        <w:trPr>
          <w:jc w:val="center"/>
        </w:trPr>
        <w:tc>
          <w:tcPr>
            <w:tcW w:w="1381" w:type="pct"/>
          </w:tcPr>
          <w:p w14:paraId="61C7ED81" w14:textId="77777777" w:rsidR="00CD553B" w:rsidRPr="003C3BEC" w:rsidRDefault="00CD553B">
            <w:pPr>
              <w:spacing w:line="480" w:lineRule="auto"/>
              <w:jc w:val="both"/>
              <w:rPr>
                <w:rFonts w:ascii="Times New Roman" w:hAnsi="Times New Roman" w:cs="Times New Roman"/>
                <w:b/>
                <w:sz w:val="24"/>
                <w:szCs w:val="24"/>
              </w:rPr>
            </w:pPr>
            <w:r w:rsidRPr="003C3BEC">
              <w:rPr>
                <w:rFonts w:ascii="Times New Roman" w:hAnsi="Times New Roman" w:cs="Times New Roman"/>
                <w:b/>
                <w:sz w:val="24"/>
                <w:szCs w:val="24"/>
              </w:rPr>
              <w:t>Justification</w:t>
            </w:r>
          </w:p>
        </w:tc>
        <w:tc>
          <w:tcPr>
            <w:tcW w:w="3619" w:type="pct"/>
          </w:tcPr>
          <w:p w14:paraId="4DEF4E38" w14:textId="77777777" w:rsidR="00CD553B" w:rsidRPr="003C3BEC" w:rsidRDefault="00CD553B">
            <w:pPr>
              <w:pStyle w:val="ListParagraph"/>
              <w:spacing w:line="480" w:lineRule="auto"/>
              <w:ind w:left="0"/>
              <w:contextualSpacing w:val="0"/>
              <w:jc w:val="both"/>
              <w:rPr>
                <w:rFonts w:ascii="Times New Roman" w:hAnsi="Times New Roman" w:cs="Times New Roman"/>
                <w:bCs/>
                <w:sz w:val="24"/>
                <w:szCs w:val="24"/>
              </w:rPr>
            </w:pPr>
            <w:r w:rsidRPr="003C3BEC">
              <w:rPr>
                <w:rFonts w:ascii="Times New Roman" w:hAnsi="Times New Roman" w:cs="Times New Roman"/>
                <w:bCs/>
                <w:sz w:val="24"/>
                <w:szCs w:val="24"/>
              </w:rPr>
              <w:t>-</w:t>
            </w:r>
          </w:p>
        </w:tc>
      </w:tr>
      <w:tr w:rsidR="003C3BEC" w:rsidRPr="003C3BEC" w14:paraId="77B075C0" w14:textId="77777777">
        <w:trPr>
          <w:jc w:val="center"/>
        </w:trPr>
        <w:tc>
          <w:tcPr>
            <w:tcW w:w="1381" w:type="pct"/>
          </w:tcPr>
          <w:p w14:paraId="2BDDB9B1" w14:textId="77777777" w:rsidR="00CD553B" w:rsidRPr="003C3BEC" w:rsidRDefault="00CD553B">
            <w:pPr>
              <w:spacing w:line="480" w:lineRule="auto"/>
              <w:jc w:val="both"/>
              <w:rPr>
                <w:rFonts w:ascii="Times New Roman" w:hAnsi="Times New Roman" w:cs="Times New Roman"/>
                <w:b/>
                <w:sz w:val="24"/>
                <w:szCs w:val="24"/>
              </w:rPr>
            </w:pPr>
            <w:r w:rsidRPr="003C3BEC">
              <w:rPr>
                <w:rFonts w:ascii="Times New Roman" w:hAnsi="Times New Roman" w:cs="Times New Roman"/>
                <w:b/>
                <w:sz w:val="24"/>
                <w:szCs w:val="24"/>
              </w:rPr>
              <w:t xml:space="preserve">Recommendation </w:t>
            </w:r>
          </w:p>
        </w:tc>
        <w:tc>
          <w:tcPr>
            <w:tcW w:w="3619" w:type="pct"/>
          </w:tcPr>
          <w:p w14:paraId="742983C1" w14:textId="77777777" w:rsidR="00CD553B" w:rsidRPr="003C3BEC" w:rsidRDefault="00CD553B">
            <w:pPr>
              <w:spacing w:line="480" w:lineRule="auto"/>
              <w:jc w:val="both"/>
              <w:rPr>
                <w:rFonts w:ascii="Times New Roman" w:hAnsi="Times New Roman" w:cs="Times New Roman"/>
                <w:bCs/>
                <w:sz w:val="24"/>
                <w:szCs w:val="24"/>
              </w:rPr>
            </w:pPr>
            <w:r w:rsidRPr="003C3BEC">
              <w:rPr>
                <w:rFonts w:ascii="Times New Roman" w:hAnsi="Times New Roman" w:cs="Times New Roman"/>
                <w:bCs/>
                <w:sz w:val="24"/>
                <w:szCs w:val="24"/>
              </w:rPr>
              <w:t>-</w:t>
            </w:r>
          </w:p>
        </w:tc>
      </w:tr>
      <w:tr w:rsidR="003C3BEC" w:rsidRPr="003C3BEC" w14:paraId="22951323" w14:textId="77777777">
        <w:trPr>
          <w:jc w:val="center"/>
        </w:trPr>
        <w:tc>
          <w:tcPr>
            <w:tcW w:w="1381" w:type="pct"/>
          </w:tcPr>
          <w:p w14:paraId="47A243A8" w14:textId="77777777" w:rsidR="00CD553B" w:rsidRPr="003C3BEC" w:rsidRDefault="00CD553B">
            <w:pPr>
              <w:spacing w:line="480" w:lineRule="auto"/>
              <w:jc w:val="both"/>
              <w:rPr>
                <w:rFonts w:ascii="Times New Roman" w:hAnsi="Times New Roman" w:cs="Times New Roman"/>
                <w:b/>
                <w:sz w:val="24"/>
                <w:szCs w:val="24"/>
              </w:rPr>
            </w:pPr>
            <w:r w:rsidRPr="003C3BEC">
              <w:rPr>
                <w:rFonts w:ascii="Times New Roman" w:hAnsi="Times New Roman" w:cs="Times New Roman"/>
                <w:b/>
                <w:sz w:val="24"/>
                <w:szCs w:val="24"/>
              </w:rPr>
              <w:t>Decision of the Board</w:t>
            </w:r>
          </w:p>
        </w:tc>
        <w:tc>
          <w:tcPr>
            <w:tcW w:w="3619" w:type="pct"/>
          </w:tcPr>
          <w:p w14:paraId="370A5614" w14:textId="4FF6E751" w:rsidR="00CD553B" w:rsidRPr="003C3BEC" w:rsidRDefault="00154D9B">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Board confirmed the minutes of </w:t>
            </w:r>
            <w:proofErr w:type="gramStart"/>
            <w:r>
              <w:rPr>
                <w:rFonts w:ascii="Times New Roman" w:hAnsi="Times New Roman" w:cs="Times New Roman"/>
                <w:bCs/>
                <w:sz w:val="24"/>
                <w:szCs w:val="24"/>
              </w:rPr>
              <w:t>previous</w:t>
            </w:r>
            <w:proofErr w:type="gramEnd"/>
            <w:r>
              <w:rPr>
                <w:rFonts w:ascii="Times New Roman" w:hAnsi="Times New Roman" w:cs="Times New Roman"/>
                <w:bCs/>
                <w:sz w:val="24"/>
                <w:szCs w:val="24"/>
              </w:rPr>
              <w:t xml:space="preserve"> board meeting. </w:t>
            </w:r>
          </w:p>
        </w:tc>
      </w:tr>
    </w:tbl>
    <w:p w14:paraId="22B9D11C" w14:textId="099DEE67" w:rsidR="009B7C83" w:rsidRPr="003C3BEC" w:rsidRDefault="009B7C83" w:rsidP="00CD553B">
      <w:pPr>
        <w:rPr>
          <w:rFonts w:ascii="Times New Roman" w:hAnsi="Times New Roman" w:cs="Times New Roman"/>
          <w:b/>
          <w:bCs/>
          <w:sz w:val="28"/>
          <w:szCs w:val="28"/>
        </w:rPr>
      </w:pPr>
      <w:r w:rsidRPr="003C3BEC">
        <w:rPr>
          <w:rFonts w:ascii="Times New Roman" w:hAnsi="Times New Roman" w:cs="Times New Roman"/>
          <w:b/>
          <w:bCs/>
          <w:sz w:val="28"/>
          <w:szCs w:val="28"/>
        </w:rPr>
        <w:br w:type="page"/>
      </w:r>
    </w:p>
    <w:tbl>
      <w:tblPr>
        <w:tblStyle w:val="TableGrid"/>
        <w:tblW w:w="0" w:type="auto"/>
        <w:tblLook w:val="04A0" w:firstRow="1" w:lastRow="0" w:firstColumn="1" w:lastColumn="0" w:noHBand="0" w:noVBand="1"/>
      </w:tblPr>
      <w:tblGrid>
        <w:gridCol w:w="2538"/>
        <w:gridCol w:w="6478"/>
      </w:tblGrid>
      <w:tr w:rsidR="003C3BEC" w:rsidRPr="003C3BEC" w14:paraId="43DFC4E5" w14:textId="77777777" w:rsidTr="00A261F4">
        <w:trPr>
          <w:trHeight w:val="647"/>
        </w:trPr>
        <w:tc>
          <w:tcPr>
            <w:tcW w:w="2538" w:type="dxa"/>
          </w:tcPr>
          <w:p w14:paraId="7D6615F1" w14:textId="5CAC4394" w:rsidR="00AF2DFA" w:rsidRPr="003C3BEC" w:rsidRDefault="00AF2DFA">
            <w:pPr>
              <w:spacing w:line="360" w:lineRule="auto"/>
              <w:jc w:val="both"/>
              <w:rPr>
                <w:rFonts w:ascii="Times New Roman" w:hAnsi="Times New Roman" w:cs="Times New Roman"/>
                <w:b/>
                <w:sz w:val="24"/>
                <w:szCs w:val="24"/>
              </w:rPr>
            </w:pPr>
            <w:r w:rsidRPr="003C3BEC">
              <w:rPr>
                <w:rFonts w:ascii="Times New Roman" w:hAnsi="Times New Roman" w:cs="Times New Roman"/>
                <w:sz w:val="24"/>
                <w:szCs w:val="24"/>
              </w:rPr>
              <w:lastRenderedPageBreak/>
              <w:br w:type="page"/>
            </w:r>
            <w:r w:rsidR="008B3921" w:rsidRPr="003C3BEC">
              <w:rPr>
                <w:rFonts w:ascii="Times New Roman" w:hAnsi="Times New Roman" w:cs="Times New Roman"/>
                <w:b/>
                <w:bCs/>
                <w:sz w:val="24"/>
                <w:szCs w:val="24"/>
              </w:rPr>
              <w:t>0</w:t>
            </w:r>
            <w:r w:rsidR="00E85631" w:rsidRPr="003C3BEC">
              <w:rPr>
                <w:rFonts w:ascii="Times New Roman" w:hAnsi="Times New Roman" w:cs="Times New Roman"/>
                <w:b/>
                <w:bCs/>
                <w:sz w:val="24"/>
                <w:szCs w:val="24"/>
              </w:rPr>
              <w:t>2</w:t>
            </w:r>
            <w:r w:rsidRPr="003C3BEC">
              <w:rPr>
                <w:rFonts w:ascii="Times New Roman" w:hAnsi="Times New Roman" w:cs="Times New Roman"/>
                <w:b/>
                <w:bCs/>
                <w:sz w:val="24"/>
                <w:szCs w:val="24"/>
              </w:rPr>
              <w:t>/</w:t>
            </w:r>
            <w:r w:rsidRPr="003C3BEC">
              <w:rPr>
                <w:rFonts w:ascii="Times New Roman" w:hAnsi="Times New Roman" w:cs="Times New Roman"/>
                <w:b/>
                <w:sz w:val="24"/>
                <w:szCs w:val="24"/>
              </w:rPr>
              <w:t>SECY</w:t>
            </w:r>
            <w:r w:rsidRPr="003C3BEC">
              <w:rPr>
                <w:rFonts w:ascii="Times New Roman" w:hAnsi="Times New Roman" w:cs="Times New Roman"/>
                <w:b/>
                <w:bCs/>
                <w:sz w:val="24"/>
                <w:szCs w:val="24"/>
              </w:rPr>
              <w:t>/HMC/3</w:t>
            </w:r>
            <w:r w:rsidR="00E85631" w:rsidRPr="003C3BEC">
              <w:rPr>
                <w:rFonts w:ascii="Times New Roman" w:hAnsi="Times New Roman" w:cs="Times New Roman"/>
                <w:b/>
                <w:bCs/>
                <w:sz w:val="24"/>
                <w:szCs w:val="24"/>
              </w:rPr>
              <w:t>8</w:t>
            </w:r>
          </w:p>
        </w:tc>
        <w:tc>
          <w:tcPr>
            <w:tcW w:w="6478" w:type="dxa"/>
          </w:tcPr>
          <w:p w14:paraId="434236C5" w14:textId="77777777" w:rsidR="00C34C15" w:rsidRDefault="0034705F">
            <w:pPr>
              <w:pStyle w:val="ListParagraph"/>
              <w:shd w:val="clear" w:color="auto" w:fill="FFFFFF"/>
              <w:ind w:left="0"/>
              <w:jc w:val="both"/>
              <w:rPr>
                <w:rFonts w:ascii="Times New Roman" w:hAnsi="Times New Roman" w:cs="Times New Roman"/>
                <w:b/>
                <w:sz w:val="24"/>
                <w:szCs w:val="24"/>
              </w:rPr>
            </w:pPr>
            <w:r w:rsidRPr="003C3BEC">
              <w:rPr>
                <w:rFonts w:ascii="Times New Roman" w:hAnsi="Times New Roman" w:cs="Times New Roman"/>
                <w:b/>
                <w:sz w:val="24"/>
                <w:szCs w:val="24"/>
              </w:rPr>
              <w:t>Appointment of</w:t>
            </w:r>
            <w:r w:rsidR="00613342">
              <w:rPr>
                <w:rFonts w:ascii="Times New Roman" w:hAnsi="Times New Roman" w:cs="Times New Roman"/>
                <w:b/>
                <w:sz w:val="24"/>
                <w:szCs w:val="24"/>
              </w:rPr>
              <w:t xml:space="preserve"> key leadership (Dean, Hosp</w:t>
            </w:r>
            <w:r w:rsidR="00067A5D">
              <w:rPr>
                <w:rFonts w:ascii="Times New Roman" w:hAnsi="Times New Roman" w:cs="Times New Roman"/>
                <w:b/>
                <w:sz w:val="24"/>
                <w:szCs w:val="24"/>
              </w:rPr>
              <w:t xml:space="preserve"> </w:t>
            </w:r>
            <w:r w:rsidR="00613342">
              <w:rPr>
                <w:rFonts w:ascii="Times New Roman" w:hAnsi="Times New Roman" w:cs="Times New Roman"/>
                <w:b/>
                <w:sz w:val="24"/>
                <w:szCs w:val="24"/>
              </w:rPr>
              <w:t>Director</w:t>
            </w:r>
            <w:r w:rsidR="00067A5D">
              <w:rPr>
                <w:rFonts w:ascii="Times New Roman" w:hAnsi="Times New Roman" w:cs="Times New Roman"/>
                <w:b/>
                <w:sz w:val="24"/>
                <w:szCs w:val="24"/>
              </w:rPr>
              <w:t>, Nursing Director)</w:t>
            </w:r>
            <w:r w:rsidR="00AD1390">
              <w:rPr>
                <w:rFonts w:ascii="Times New Roman" w:hAnsi="Times New Roman" w:cs="Times New Roman"/>
                <w:b/>
                <w:sz w:val="24"/>
                <w:szCs w:val="24"/>
              </w:rPr>
              <w:t xml:space="preserve"> and</w:t>
            </w:r>
            <w:r w:rsidR="00067A5D">
              <w:rPr>
                <w:rFonts w:ascii="Times New Roman" w:hAnsi="Times New Roman" w:cs="Times New Roman"/>
                <w:b/>
                <w:sz w:val="24"/>
                <w:szCs w:val="24"/>
              </w:rPr>
              <w:t xml:space="preserve"> Affiliate </w:t>
            </w:r>
            <w:r w:rsidR="00814B81">
              <w:rPr>
                <w:rFonts w:ascii="Times New Roman" w:hAnsi="Times New Roman" w:cs="Times New Roman"/>
                <w:b/>
                <w:sz w:val="24"/>
                <w:szCs w:val="24"/>
              </w:rPr>
              <w:t>director (Burns and Plastic Surgery Centre – BPSC)</w:t>
            </w:r>
          </w:p>
          <w:p w14:paraId="5064BE27" w14:textId="2B50F170" w:rsidR="004E11D1" w:rsidRPr="003C3BEC" w:rsidRDefault="004E11D1">
            <w:pPr>
              <w:pStyle w:val="ListParagraph"/>
              <w:shd w:val="clear" w:color="auto" w:fill="FFFFFF"/>
              <w:ind w:left="0"/>
              <w:jc w:val="both"/>
              <w:rPr>
                <w:rFonts w:ascii="Times New Roman" w:hAnsi="Times New Roman" w:cs="Times New Roman"/>
                <w:b/>
                <w:sz w:val="24"/>
                <w:szCs w:val="24"/>
              </w:rPr>
            </w:pPr>
          </w:p>
        </w:tc>
      </w:tr>
      <w:tr w:rsidR="003C3BEC" w:rsidRPr="003C3BEC" w14:paraId="38C8EAF1" w14:textId="77777777" w:rsidTr="00A261F4">
        <w:trPr>
          <w:trHeight w:val="1637"/>
        </w:trPr>
        <w:tc>
          <w:tcPr>
            <w:tcW w:w="2538" w:type="dxa"/>
          </w:tcPr>
          <w:p w14:paraId="7A916027" w14:textId="77777777" w:rsidR="00AF2DFA" w:rsidRPr="003C3BEC" w:rsidRDefault="00AF2DFA">
            <w:pPr>
              <w:spacing w:line="360" w:lineRule="auto"/>
              <w:jc w:val="both"/>
              <w:rPr>
                <w:rFonts w:ascii="Times New Roman" w:hAnsi="Times New Roman" w:cs="Times New Roman"/>
                <w:b/>
                <w:sz w:val="24"/>
                <w:szCs w:val="24"/>
              </w:rPr>
            </w:pPr>
            <w:r w:rsidRPr="003C3BEC">
              <w:rPr>
                <w:rFonts w:ascii="Times New Roman" w:hAnsi="Times New Roman" w:cs="Times New Roman"/>
                <w:b/>
                <w:sz w:val="24"/>
                <w:szCs w:val="24"/>
              </w:rPr>
              <w:t>Short Narrative</w:t>
            </w:r>
          </w:p>
        </w:tc>
        <w:tc>
          <w:tcPr>
            <w:tcW w:w="6478" w:type="dxa"/>
          </w:tcPr>
          <w:p w14:paraId="3B5A9A08" w14:textId="459B9626" w:rsidR="00AF2DFA" w:rsidRDefault="00D276B5" w:rsidP="002847DC">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Key leadership positions </w:t>
            </w:r>
            <w:r w:rsidR="0058367B">
              <w:rPr>
                <w:rFonts w:ascii="Times New Roman" w:hAnsi="Times New Roman" w:cs="Times New Roman"/>
                <w:bCs/>
                <w:sz w:val="24"/>
                <w:szCs w:val="24"/>
              </w:rPr>
              <w:t xml:space="preserve">in MTI HMC </w:t>
            </w:r>
            <w:r w:rsidR="001E3724">
              <w:rPr>
                <w:rFonts w:ascii="Times New Roman" w:hAnsi="Times New Roman" w:cs="Times New Roman"/>
                <w:bCs/>
                <w:sz w:val="24"/>
                <w:szCs w:val="24"/>
              </w:rPr>
              <w:t xml:space="preserve">and its constituents </w:t>
            </w:r>
            <w:r>
              <w:rPr>
                <w:rFonts w:ascii="Times New Roman" w:hAnsi="Times New Roman" w:cs="Times New Roman"/>
                <w:bCs/>
                <w:sz w:val="24"/>
                <w:szCs w:val="24"/>
              </w:rPr>
              <w:t xml:space="preserve">are in the process of being filled through </w:t>
            </w:r>
            <w:proofErr w:type="gramStart"/>
            <w:r w:rsidR="00FE1CE9">
              <w:rPr>
                <w:rFonts w:ascii="Times New Roman" w:hAnsi="Times New Roman" w:cs="Times New Roman"/>
                <w:bCs/>
                <w:sz w:val="24"/>
                <w:szCs w:val="24"/>
              </w:rPr>
              <w:t>due</w:t>
            </w:r>
            <w:proofErr w:type="gramEnd"/>
            <w:r w:rsidR="00FE1CE9">
              <w:rPr>
                <w:rFonts w:ascii="Times New Roman" w:hAnsi="Times New Roman" w:cs="Times New Roman"/>
                <w:bCs/>
                <w:sz w:val="24"/>
                <w:szCs w:val="24"/>
              </w:rPr>
              <w:t xml:space="preserve"> process of advertisement and interviews by select committees. The </w:t>
            </w:r>
            <w:proofErr w:type="gramStart"/>
            <w:r w:rsidR="00FE1CE9">
              <w:rPr>
                <w:rFonts w:ascii="Times New Roman" w:hAnsi="Times New Roman" w:cs="Times New Roman"/>
                <w:bCs/>
                <w:sz w:val="24"/>
                <w:szCs w:val="24"/>
              </w:rPr>
              <w:t>later</w:t>
            </w:r>
            <w:proofErr w:type="gramEnd"/>
            <w:r w:rsidR="00FE1CE9">
              <w:rPr>
                <w:rFonts w:ascii="Times New Roman" w:hAnsi="Times New Roman" w:cs="Times New Roman"/>
                <w:bCs/>
                <w:sz w:val="24"/>
                <w:szCs w:val="24"/>
              </w:rPr>
              <w:t xml:space="preserve"> have been constituted in keeping with relevant provisions of the MTI Act and regulations. </w:t>
            </w:r>
            <w:r w:rsidR="00923E0B">
              <w:rPr>
                <w:rFonts w:ascii="Times New Roman" w:hAnsi="Times New Roman" w:cs="Times New Roman"/>
                <w:bCs/>
                <w:sz w:val="24"/>
                <w:szCs w:val="24"/>
              </w:rPr>
              <w:t xml:space="preserve">Since appointments to these administrative positions are the prerogative of the board, a brief overview is provided for </w:t>
            </w:r>
            <w:proofErr w:type="gramStart"/>
            <w:r w:rsidR="0073070A">
              <w:rPr>
                <w:rFonts w:ascii="Times New Roman" w:hAnsi="Times New Roman" w:cs="Times New Roman"/>
                <w:bCs/>
                <w:sz w:val="24"/>
                <w:szCs w:val="24"/>
              </w:rPr>
              <w:t>attention</w:t>
            </w:r>
            <w:proofErr w:type="gramEnd"/>
            <w:r w:rsidR="0073070A">
              <w:rPr>
                <w:rFonts w:ascii="Times New Roman" w:hAnsi="Times New Roman" w:cs="Times New Roman"/>
                <w:bCs/>
                <w:sz w:val="24"/>
                <w:szCs w:val="24"/>
              </w:rPr>
              <w:t xml:space="preserve"> of the board</w:t>
            </w:r>
            <w:r w:rsidR="00A21DCA">
              <w:rPr>
                <w:rFonts w:ascii="Times New Roman" w:hAnsi="Times New Roman" w:cs="Times New Roman"/>
                <w:bCs/>
                <w:sz w:val="24"/>
                <w:szCs w:val="24"/>
              </w:rPr>
              <w:t>.</w:t>
            </w:r>
          </w:p>
          <w:tbl>
            <w:tblPr>
              <w:tblStyle w:val="TableGrid"/>
              <w:tblW w:w="0" w:type="auto"/>
              <w:tblLook w:val="04A0" w:firstRow="1" w:lastRow="0" w:firstColumn="1" w:lastColumn="0" w:noHBand="0" w:noVBand="1"/>
            </w:tblPr>
            <w:tblGrid>
              <w:gridCol w:w="1138"/>
              <w:gridCol w:w="1576"/>
              <w:gridCol w:w="1117"/>
              <w:gridCol w:w="1127"/>
              <w:gridCol w:w="1294"/>
            </w:tblGrid>
            <w:tr w:rsidR="00C8152B" w:rsidRPr="00DA4AB5" w14:paraId="3F68D075" w14:textId="77777777" w:rsidTr="00AD1390">
              <w:tc>
                <w:tcPr>
                  <w:tcW w:w="1138" w:type="dxa"/>
                </w:tcPr>
                <w:p w14:paraId="7C1F603E" w14:textId="57AD7CA9" w:rsidR="00271E25" w:rsidRPr="009049E4" w:rsidRDefault="00271E25" w:rsidP="008148AD">
                  <w:pPr>
                    <w:spacing w:line="360" w:lineRule="auto"/>
                    <w:rPr>
                      <w:rFonts w:ascii="Times New Roman" w:hAnsi="Times New Roman" w:cs="Times New Roman"/>
                      <w:b/>
                      <w:sz w:val="20"/>
                      <w:szCs w:val="20"/>
                    </w:rPr>
                  </w:pPr>
                  <w:r w:rsidRPr="009049E4">
                    <w:rPr>
                      <w:rFonts w:ascii="Times New Roman" w:hAnsi="Times New Roman" w:cs="Times New Roman"/>
                      <w:b/>
                      <w:sz w:val="20"/>
                      <w:szCs w:val="20"/>
                    </w:rPr>
                    <w:t>Post</w:t>
                  </w:r>
                </w:p>
              </w:tc>
              <w:tc>
                <w:tcPr>
                  <w:tcW w:w="1576" w:type="dxa"/>
                </w:tcPr>
                <w:p w14:paraId="1D9C62B1" w14:textId="77777777" w:rsidR="00271E25" w:rsidRPr="009049E4" w:rsidRDefault="00271E25" w:rsidP="008148AD">
                  <w:pPr>
                    <w:spacing w:line="360" w:lineRule="auto"/>
                    <w:rPr>
                      <w:rFonts w:ascii="Times New Roman" w:hAnsi="Times New Roman" w:cs="Times New Roman"/>
                      <w:b/>
                      <w:sz w:val="20"/>
                      <w:szCs w:val="20"/>
                    </w:rPr>
                  </w:pPr>
                  <w:r w:rsidRPr="009049E4">
                    <w:rPr>
                      <w:rFonts w:ascii="Times New Roman" w:hAnsi="Times New Roman" w:cs="Times New Roman"/>
                      <w:b/>
                      <w:sz w:val="20"/>
                      <w:szCs w:val="20"/>
                    </w:rPr>
                    <w:t>Advertisement</w:t>
                  </w:r>
                </w:p>
                <w:p w14:paraId="5ABC1871" w14:textId="352B50BA" w:rsidR="00F97B76" w:rsidRPr="009049E4" w:rsidRDefault="00F97B76" w:rsidP="008148AD">
                  <w:pPr>
                    <w:spacing w:line="360" w:lineRule="auto"/>
                    <w:rPr>
                      <w:rFonts w:ascii="Times New Roman" w:hAnsi="Times New Roman" w:cs="Times New Roman"/>
                      <w:b/>
                      <w:sz w:val="20"/>
                      <w:szCs w:val="20"/>
                    </w:rPr>
                  </w:pPr>
                  <w:r w:rsidRPr="009049E4">
                    <w:rPr>
                      <w:rFonts w:ascii="Times New Roman" w:hAnsi="Times New Roman" w:cs="Times New Roman"/>
                      <w:b/>
                      <w:sz w:val="20"/>
                      <w:szCs w:val="20"/>
                    </w:rPr>
                    <w:t>(Deadline</w:t>
                  </w:r>
                  <w:r w:rsidR="001576CC" w:rsidRPr="009049E4">
                    <w:rPr>
                      <w:rFonts w:ascii="Times New Roman" w:hAnsi="Times New Roman" w:cs="Times New Roman"/>
                      <w:b/>
                      <w:sz w:val="20"/>
                      <w:szCs w:val="20"/>
                    </w:rPr>
                    <w:t xml:space="preserve"> + applicants</w:t>
                  </w:r>
                  <w:r w:rsidRPr="009049E4">
                    <w:rPr>
                      <w:rFonts w:ascii="Times New Roman" w:hAnsi="Times New Roman" w:cs="Times New Roman"/>
                      <w:b/>
                      <w:sz w:val="20"/>
                      <w:szCs w:val="20"/>
                    </w:rPr>
                    <w:t>)</w:t>
                  </w:r>
                </w:p>
              </w:tc>
              <w:tc>
                <w:tcPr>
                  <w:tcW w:w="1117" w:type="dxa"/>
                </w:tcPr>
                <w:p w14:paraId="7D0292DF" w14:textId="795B3B06" w:rsidR="00271E25" w:rsidRPr="009049E4" w:rsidRDefault="00271E25" w:rsidP="008148AD">
                  <w:pPr>
                    <w:spacing w:line="360" w:lineRule="auto"/>
                    <w:rPr>
                      <w:rFonts w:ascii="Times New Roman" w:hAnsi="Times New Roman" w:cs="Times New Roman"/>
                      <w:b/>
                      <w:sz w:val="20"/>
                      <w:szCs w:val="20"/>
                    </w:rPr>
                  </w:pPr>
                  <w:r w:rsidRPr="009049E4">
                    <w:rPr>
                      <w:rFonts w:ascii="Times New Roman" w:hAnsi="Times New Roman" w:cs="Times New Roman"/>
                      <w:b/>
                      <w:sz w:val="20"/>
                      <w:szCs w:val="20"/>
                    </w:rPr>
                    <w:t>Pre interview scrutiny</w:t>
                  </w:r>
                </w:p>
              </w:tc>
              <w:tc>
                <w:tcPr>
                  <w:tcW w:w="1127" w:type="dxa"/>
                </w:tcPr>
                <w:p w14:paraId="66C95D76" w14:textId="40F451F8" w:rsidR="00271E25" w:rsidRPr="009049E4" w:rsidRDefault="00271E25" w:rsidP="008148AD">
                  <w:pPr>
                    <w:spacing w:line="360" w:lineRule="auto"/>
                    <w:rPr>
                      <w:rFonts w:ascii="Times New Roman" w:hAnsi="Times New Roman" w:cs="Times New Roman"/>
                      <w:b/>
                      <w:sz w:val="20"/>
                      <w:szCs w:val="20"/>
                    </w:rPr>
                  </w:pPr>
                  <w:r w:rsidRPr="009049E4">
                    <w:rPr>
                      <w:rFonts w:ascii="Times New Roman" w:hAnsi="Times New Roman" w:cs="Times New Roman"/>
                      <w:b/>
                      <w:sz w:val="20"/>
                      <w:szCs w:val="20"/>
                    </w:rPr>
                    <w:t>Interview</w:t>
                  </w:r>
                </w:p>
              </w:tc>
              <w:tc>
                <w:tcPr>
                  <w:tcW w:w="1294" w:type="dxa"/>
                </w:tcPr>
                <w:p w14:paraId="561359CC" w14:textId="72F55CA7" w:rsidR="00271E25" w:rsidRPr="009049E4" w:rsidRDefault="00271E25" w:rsidP="008148AD">
                  <w:pPr>
                    <w:spacing w:line="360" w:lineRule="auto"/>
                    <w:rPr>
                      <w:rFonts w:ascii="Times New Roman" w:hAnsi="Times New Roman" w:cs="Times New Roman"/>
                      <w:b/>
                      <w:sz w:val="20"/>
                      <w:szCs w:val="20"/>
                    </w:rPr>
                  </w:pPr>
                  <w:r w:rsidRPr="009049E4">
                    <w:rPr>
                      <w:rFonts w:ascii="Times New Roman" w:hAnsi="Times New Roman" w:cs="Times New Roman"/>
                      <w:b/>
                      <w:sz w:val="20"/>
                      <w:szCs w:val="20"/>
                    </w:rPr>
                    <w:t>Board for final approval</w:t>
                  </w:r>
                </w:p>
              </w:tc>
            </w:tr>
            <w:tr w:rsidR="00C8152B" w:rsidRPr="00DA4AB5" w14:paraId="61D9BB69" w14:textId="77777777" w:rsidTr="00AD1390">
              <w:tc>
                <w:tcPr>
                  <w:tcW w:w="1138" w:type="dxa"/>
                </w:tcPr>
                <w:p w14:paraId="3312012E" w14:textId="33CCA723" w:rsidR="00271E25" w:rsidRPr="00DA4AB5" w:rsidRDefault="0001642F" w:rsidP="008148AD">
                  <w:pPr>
                    <w:spacing w:line="360" w:lineRule="auto"/>
                    <w:rPr>
                      <w:rFonts w:ascii="Times New Roman" w:hAnsi="Times New Roman" w:cs="Times New Roman"/>
                      <w:bCs/>
                      <w:sz w:val="20"/>
                      <w:szCs w:val="20"/>
                    </w:rPr>
                  </w:pPr>
                  <w:r w:rsidRPr="00DA4AB5">
                    <w:rPr>
                      <w:rFonts w:ascii="Times New Roman" w:hAnsi="Times New Roman" w:cs="Times New Roman"/>
                      <w:bCs/>
                      <w:sz w:val="20"/>
                      <w:szCs w:val="20"/>
                    </w:rPr>
                    <w:t>Dean</w:t>
                  </w:r>
                </w:p>
              </w:tc>
              <w:tc>
                <w:tcPr>
                  <w:tcW w:w="1576" w:type="dxa"/>
                </w:tcPr>
                <w:p w14:paraId="370632C7" w14:textId="03742004" w:rsidR="00271E25" w:rsidRDefault="001D73A0" w:rsidP="008148AD">
                  <w:pPr>
                    <w:spacing w:line="360" w:lineRule="auto"/>
                    <w:rPr>
                      <w:rFonts w:ascii="Times New Roman" w:hAnsi="Times New Roman" w:cs="Times New Roman"/>
                      <w:bCs/>
                      <w:sz w:val="20"/>
                      <w:szCs w:val="20"/>
                    </w:rPr>
                  </w:pPr>
                  <w:r>
                    <w:rPr>
                      <w:rFonts w:ascii="Times New Roman" w:hAnsi="Times New Roman" w:cs="Times New Roman"/>
                      <w:bCs/>
                      <w:sz w:val="20"/>
                      <w:szCs w:val="20"/>
                    </w:rPr>
                    <w:t>0</w:t>
                  </w:r>
                  <w:r w:rsidR="00802D52">
                    <w:rPr>
                      <w:rFonts w:ascii="Times New Roman" w:hAnsi="Times New Roman" w:cs="Times New Roman"/>
                      <w:bCs/>
                      <w:sz w:val="20"/>
                      <w:szCs w:val="20"/>
                    </w:rPr>
                    <w:t>6 /</w:t>
                  </w:r>
                  <w:r>
                    <w:rPr>
                      <w:rFonts w:ascii="Times New Roman" w:hAnsi="Times New Roman" w:cs="Times New Roman"/>
                      <w:bCs/>
                      <w:sz w:val="20"/>
                      <w:szCs w:val="20"/>
                    </w:rPr>
                    <w:t>0</w:t>
                  </w:r>
                  <w:r w:rsidR="00802D52">
                    <w:rPr>
                      <w:rFonts w:ascii="Times New Roman" w:hAnsi="Times New Roman" w:cs="Times New Roman"/>
                      <w:bCs/>
                      <w:sz w:val="20"/>
                      <w:szCs w:val="20"/>
                    </w:rPr>
                    <w:t>2/25</w:t>
                  </w:r>
                </w:p>
                <w:p w14:paraId="54C41208" w14:textId="7540D97D" w:rsidR="00FC3ECF" w:rsidRPr="00DA4AB5" w:rsidRDefault="00FC3ECF" w:rsidP="008148AD">
                  <w:pPr>
                    <w:spacing w:line="360" w:lineRule="auto"/>
                    <w:rPr>
                      <w:rFonts w:ascii="Times New Roman" w:hAnsi="Times New Roman" w:cs="Times New Roman"/>
                      <w:bCs/>
                      <w:sz w:val="20"/>
                      <w:szCs w:val="20"/>
                    </w:rPr>
                  </w:pPr>
                  <w:r>
                    <w:rPr>
                      <w:rFonts w:ascii="Times New Roman" w:hAnsi="Times New Roman" w:cs="Times New Roman"/>
                      <w:bCs/>
                      <w:sz w:val="20"/>
                      <w:szCs w:val="20"/>
                    </w:rPr>
                    <w:t>1</w:t>
                  </w:r>
                  <w:r w:rsidR="00802D52">
                    <w:rPr>
                      <w:rFonts w:ascii="Times New Roman" w:hAnsi="Times New Roman" w:cs="Times New Roman"/>
                      <w:bCs/>
                      <w:sz w:val="20"/>
                      <w:szCs w:val="20"/>
                    </w:rPr>
                    <w:t>6</w:t>
                  </w:r>
                  <w:r>
                    <w:rPr>
                      <w:rFonts w:ascii="Times New Roman" w:hAnsi="Times New Roman" w:cs="Times New Roman"/>
                      <w:bCs/>
                      <w:sz w:val="20"/>
                      <w:szCs w:val="20"/>
                    </w:rPr>
                    <w:t xml:space="preserve"> applicants</w:t>
                  </w:r>
                </w:p>
              </w:tc>
              <w:tc>
                <w:tcPr>
                  <w:tcW w:w="1117" w:type="dxa"/>
                </w:tcPr>
                <w:p w14:paraId="00F4B253" w14:textId="6846760A" w:rsidR="00FC3ECF" w:rsidRPr="00DA4AB5" w:rsidRDefault="00FC3ECF" w:rsidP="008148AD">
                  <w:pPr>
                    <w:spacing w:line="360" w:lineRule="auto"/>
                    <w:rPr>
                      <w:rFonts w:ascii="Times New Roman" w:hAnsi="Times New Roman" w:cs="Times New Roman"/>
                      <w:bCs/>
                      <w:sz w:val="20"/>
                      <w:szCs w:val="20"/>
                    </w:rPr>
                  </w:pPr>
                  <w:r>
                    <w:rPr>
                      <w:rFonts w:ascii="Times New Roman" w:hAnsi="Times New Roman" w:cs="Times New Roman"/>
                      <w:bCs/>
                      <w:sz w:val="20"/>
                      <w:szCs w:val="20"/>
                    </w:rPr>
                    <w:t>Meet</w:t>
                  </w:r>
                  <w:r w:rsidR="00802D52">
                    <w:rPr>
                      <w:rFonts w:ascii="Times New Roman" w:hAnsi="Times New Roman" w:cs="Times New Roman"/>
                      <w:bCs/>
                      <w:sz w:val="20"/>
                      <w:szCs w:val="20"/>
                    </w:rPr>
                    <w:t>ings in progress</w:t>
                  </w:r>
                </w:p>
              </w:tc>
              <w:tc>
                <w:tcPr>
                  <w:tcW w:w="1127" w:type="dxa"/>
                </w:tcPr>
                <w:p w14:paraId="4669BF77" w14:textId="2D29023E" w:rsidR="00271E25" w:rsidRPr="00DA4AB5" w:rsidRDefault="00802D52" w:rsidP="008148AD">
                  <w:pPr>
                    <w:spacing w:line="360" w:lineRule="auto"/>
                    <w:rPr>
                      <w:rFonts w:ascii="Times New Roman" w:hAnsi="Times New Roman" w:cs="Times New Roman"/>
                      <w:bCs/>
                      <w:sz w:val="20"/>
                      <w:szCs w:val="20"/>
                    </w:rPr>
                  </w:pPr>
                  <w:r>
                    <w:rPr>
                      <w:rFonts w:ascii="Times New Roman" w:hAnsi="Times New Roman" w:cs="Times New Roman"/>
                      <w:bCs/>
                      <w:sz w:val="20"/>
                      <w:szCs w:val="20"/>
                    </w:rPr>
                    <w:t>Date to be announced</w:t>
                  </w:r>
                </w:p>
              </w:tc>
              <w:tc>
                <w:tcPr>
                  <w:tcW w:w="1294" w:type="dxa"/>
                </w:tcPr>
                <w:p w14:paraId="61E3239A" w14:textId="35FD69A1" w:rsidR="00271E25" w:rsidRPr="00DA4AB5" w:rsidRDefault="00D33379" w:rsidP="008148AD">
                  <w:pPr>
                    <w:spacing w:line="360" w:lineRule="auto"/>
                    <w:rPr>
                      <w:rFonts w:ascii="Times New Roman" w:hAnsi="Times New Roman" w:cs="Times New Roman"/>
                      <w:bCs/>
                      <w:sz w:val="20"/>
                      <w:szCs w:val="20"/>
                    </w:rPr>
                  </w:pPr>
                  <w:r>
                    <w:rPr>
                      <w:rFonts w:ascii="Times New Roman" w:hAnsi="Times New Roman" w:cs="Times New Roman"/>
                      <w:bCs/>
                      <w:sz w:val="20"/>
                      <w:szCs w:val="20"/>
                    </w:rPr>
                    <w:t>-</w:t>
                  </w:r>
                </w:p>
              </w:tc>
            </w:tr>
            <w:tr w:rsidR="00C8152B" w:rsidRPr="00DA4AB5" w14:paraId="0E2B6EBA" w14:textId="77777777" w:rsidTr="00AD1390">
              <w:tc>
                <w:tcPr>
                  <w:tcW w:w="1138" w:type="dxa"/>
                </w:tcPr>
                <w:p w14:paraId="78F79DA2" w14:textId="56406CA3" w:rsidR="00271E25" w:rsidRPr="00DA4AB5" w:rsidRDefault="0001642F" w:rsidP="008148AD">
                  <w:pPr>
                    <w:spacing w:line="360" w:lineRule="auto"/>
                    <w:rPr>
                      <w:rFonts w:ascii="Times New Roman" w:hAnsi="Times New Roman" w:cs="Times New Roman"/>
                      <w:bCs/>
                      <w:sz w:val="20"/>
                      <w:szCs w:val="20"/>
                    </w:rPr>
                  </w:pPr>
                  <w:r w:rsidRPr="00DA4AB5">
                    <w:rPr>
                      <w:rFonts w:ascii="Times New Roman" w:hAnsi="Times New Roman" w:cs="Times New Roman"/>
                      <w:bCs/>
                      <w:sz w:val="20"/>
                      <w:szCs w:val="20"/>
                    </w:rPr>
                    <w:t>Hospital Director</w:t>
                  </w:r>
                </w:p>
              </w:tc>
              <w:tc>
                <w:tcPr>
                  <w:tcW w:w="1576" w:type="dxa"/>
                </w:tcPr>
                <w:p w14:paraId="36C23535" w14:textId="053E5FCB" w:rsidR="00271E25" w:rsidRDefault="009049E4" w:rsidP="008148AD">
                  <w:pPr>
                    <w:spacing w:line="360" w:lineRule="auto"/>
                    <w:rPr>
                      <w:rFonts w:ascii="Times New Roman" w:hAnsi="Times New Roman" w:cs="Times New Roman"/>
                      <w:bCs/>
                      <w:sz w:val="20"/>
                      <w:szCs w:val="20"/>
                    </w:rPr>
                  </w:pPr>
                  <w:r>
                    <w:rPr>
                      <w:rFonts w:ascii="Times New Roman" w:hAnsi="Times New Roman" w:cs="Times New Roman"/>
                      <w:bCs/>
                      <w:sz w:val="20"/>
                      <w:szCs w:val="20"/>
                    </w:rPr>
                    <w:t>09/09/24</w:t>
                  </w:r>
                </w:p>
                <w:p w14:paraId="4E673EAC" w14:textId="036E8D89" w:rsidR="004114A4" w:rsidRPr="00DA4AB5" w:rsidRDefault="004114A4" w:rsidP="008148AD">
                  <w:pPr>
                    <w:spacing w:line="360" w:lineRule="auto"/>
                    <w:rPr>
                      <w:rFonts w:ascii="Times New Roman" w:hAnsi="Times New Roman" w:cs="Times New Roman"/>
                      <w:bCs/>
                      <w:sz w:val="20"/>
                      <w:szCs w:val="20"/>
                    </w:rPr>
                  </w:pPr>
                  <w:r>
                    <w:rPr>
                      <w:rFonts w:ascii="Times New Roman" w:hAnsi="Times New Roman" w:cs="Times New Roman"/>
                      <w:bCs/>
                      <w:sz w:val="20"/>
                      <w:szCs w:val="20"/>
                    </w:rPr>
                    <w:t>42 applicants</w:t>
                  </w:r>
                </w:p>
              </w:tc>
              <w:tc>
                <w:tcPr>
                  <w:tcW w:w="1117" w:type="dxa"/>
                </w:tcPr>
                <w:p w14:paraId="6A48CA1B" w14:textId="3126344E" w:rsidR="004114A4" w:rsidRDefault="004114A4" w:rsidP="008148AD">
                  <w:pPr>
                    <w:spacing w:line="360" w:lineRule="auto"/>
                    <w:rPr>
                      <w:rFonts w:ascii="Times New Roman" w:hAnsi="Times New Roman" w:cs="Times New Roman"/>
                      <w:bCs/>
                      <w:sz w:val="20"/>
                      <w:szCs w:val="20"/>
                    </w:rPr>
                  </w:pPr>
                  <w:r>
                    <w:rPr>
                      <w:rFonts w:ascii="Times New Roman" w:hAnsi="Times New Roman" w:cs="Times New Roman"/>
                      <w:bCs/>
                      <w:sz w:val="20"/>
                      <w:szCs w:val="20"/>
                    </w:rPr>
                    <w:t>13 eligible</w:t>
                  </w:r>
                </w:p>
                <w:p w14:paraId="69DC18D6" w14:textId="1E650CAF" w:rsidR="00271E25" w:rsidRPr="00DA4AB5" w:rsidRDefault="001576CC" w:rsidP="008148AD">
                  <w:pPr>
                    <w:spacing w:line="360" w:lineRule="auto"/>
                    <w:rPr>
                      <w:rFonts w:ascii="Times New Roman" w:hAnsi="Times New Roman" w:cs="Times New Roman"/>
                      <w:bCs/>
                      <w:sz w:val="20"/>
                      <w:szCs w:val="20"/>
                    </w:rPr>
                  </w:pPr>
                  <w:r w:rsidRPr="00B7071E">
                    <w:rPr>
                      <w:rFonts w:ascii="Times New Roman" w:hAnsi="Times New Roman" w:cs="Times New Roman"/>
                      <w:bCs/>
                      <w:sz w:val="20"/>
                      <w:szCs w:val="20"/>
                    </w:rPr>
                    <w:t>Sub</w:t>
                  </w:r>
                  <w:r w:rsidR="00442A1C" w:rsidRPr="00B7071E">
                    <w:rPr>
                      <w:rFonts w:ascii="Times New Roman" w:hAnsi="Times New Roman" w:cs="Times New Roman"/>
                      <w:bCs/>
                      <w:sz w:val="20"/>
                      <w:szCs w:val="20"/>
                    </w:rPr>
                    <w:t>-</w:t>
                  </w:r>
                  <w:r w:rsidRPr="00B7071E">
                    <w:rPr>
                      <w:rFonts w:ascii="Times New Roman" w:hAnsi="Times New Roman" w:cs="Times New Roman"/>
                      <w:bCs/>
                      <w:sz w:val="20"/>
                      <w:szCs w:val="20"/>
                    </w:rPr>
                    <w:t>judice</w:t>
                  </w:r>
                  <w:r w:rsidR="00A632A5" w:rsidRPr="00B7071E">
                    <w:rPr>
                      <w:rFonts w:ascii="Times New Roman" w:hAnsi="Times New Roman" w:cs="Times New Roman"/>
                      <w:bCs/>
                      <w:sz w:val="20"/>
                      <w:szCs w:val="20"/>
                    </w:rPr>
                    <w:t xml:space="preserve">: </w:t>
                  </w:r>
                  <w:r w:rsidRPr="00B7071E">
                    <w:rPr>
                      <w:rFonts w:ascii="Times New Roman" w:hAnsi="Times New Roman" w:cs="Times New Roman"/>
                      <w:bCs/>
                      <w:sz w:val="20"/>
                      <w:szCs w:val="20"/>
                    </w:rPr>
                    <w:t xml:space="preserve">Hearing </w:t>
                  </w:r>
                  <w:r w:rsidR="009049E4" w:rsidRPr="00B7071E">
                    <w:rPr>
                      <w:rFonts w:ascii="Times New Roman" w:hAnsi="Times New Roman" w:cs="Times New Roman"/>
                      <w:bCs/>
                      <w:sz w:val="20"/>
                      <w:szCs w:val="20"/>
                    </w:rPr>
                    <w:t>15</w:t>
                  </w:r>
                  <w:r w:rsidR="009049E4" w:rsidRPr="00B7071E">
                    <w:rPr>
                      <w:rFonts w:ascii="Times New Roman" w:hAnsi="Times New Roman" w:cs="Times New Roman"/>
                      <w:bCs/>
                      <w:sz w:val="20"/>
                      <w:szCs w:val="20"/>
                      <w:vertAlign w:val="superscript"/>
                    </w:rPr>
                    <w:t>TH</w:t>
                  </w:r>
                  <w:r w:rsidR="009049E4" w:rsidRPr="00B7071E">
                    <w:rPr>
                      <w:rFonts w:ascii="Times New Roman" w:hAnsi="Times New Roman" w:cs="Times New Roman"/>
                      <w:bCs/>
                      <w:sz w:val="20"/>
                      <w:szCs w:val="20"/>
                    </w:rPr>
                    <w:t xml:space="preserve"> </w:t>
                  </w:r>
                  <w:r w:rsidRPr="00B7071E">
                    <w:rPr>
                      <w:rFonts w:ascii="Times New Roman" w:hAnsi="Times New Roman" w:cs="Times New Roman"/>
                      <w:bCs/>
                      <w:sz w:val="20"/>
                      <w:szCs w:val="20"/>
                    </w:rPr>
                    <w:t>April 2025</w:t>
                  </w:r>
                </w:p>
              </w:tc>
              <w:tc>
                <w:tcPr>
                  <w:tcW w:w="1127" w:type="dxa"/>
                </w:tcPr>
                <w:p w14:paraId="3BB1A71A" w14:textId="55CA076D" w:rsidR="00271E25" w:rsidRPr="00DA4AB5" w:rsidRDefault="00D33379" w:rsidP="008148AD">
                  <w:pPr>
                    <w:spacing w:line="360" w:lineRule="auto"/>
                    <w:rPr>
                      <w:rFonts w:ascii="Times New Roman" w:hAnsi="Times New Roman" w:cs="Times New Roman"/>
                      <w:bCs/>
                      <w:sz w:val="20"/>
                      <w:szCs w:val="20"/>
                    </w:rPr>
                  </w:pPr>
                  <w:r>
                    <w:rPr>
                      <w:rFonts w:ascii="Times New Roman" w:hAnsi="Times New Roman" w:cs="Times New Roman"/>
                      <w:bCs/>
                      <w:sz w:val="20"/>
                      <w:szCs w:val="20"/>
                    </w:rPr>
                    <w:t>-</w:t>
                  </w:r>
                </w:p>
              </w:tc>
              <w:tc>
                <w:tcPr>
                  <w:tcW w:w="1294" w:type="dxa"/>
                </w:tcPr>
                <w:p w14:paraId="296476B9" w14:textId="428BB471" w:rsidR="00271E25" w:rsidRPr="00DA4AB5" w:rsidRDefault="00D33379" w:rsidP="008148AD">
                  <w:pPr>
                    <w:spacing w:line="360" w:lineRule="auto"/>
                    <w:rPr>
                      <w:rFonts w:ascii="Times New Roman" w:hAnsi="Times New Roman" w:cs="Times New Roman"/>
                      <w:bCs/>
                      <w:sz w:val="20"/>
                      <w:szCs w:val="20"/>
                    </w:rPr>
                  </w:pPr>
                  <w:r>
                    <w:rPr>
                      <w:rFonts w:ascii="Times New Roman" w:hAnsi="Times New Roman" w:cs="Times New Roman"/>
                      <w:bCs/>
                      <w:sz w:val="20"/>
                      <w:szCs w:val="20"/>
                    </w:rPr>
                    <w:t>-</w:t>
                  </w:r>
                </w:p>
              </w:tc>
            </w:tr>
            <w:tr w:rsidR="00C8152B" w:rsidRPr="00DA4AB5" w14:paraId="3DA38DA1" w14:textId="77777777" w:rsidTr="00AD1390">
              <w:tc>
                <w:tcPr>
                  <w:tcW w:w="1138" w:type="dxa"/>
                </w:tcPr>
                <w:p w14:paraId="33438F0B" w14:textId="3B4637A2" w:rsidR="00271E25" w:rsidRPr="00DA4AB5" w:rsidRDefault="00976D20" w:rsidP="008148AD">
                  <w:pPr>
                    <w:spacing w:line="360" w:lineRule="auto"/>
                    <w:rPr>
                      <w:rFonts w:ascii="Times New Roman" w:hAnsi="Times New Roman" w:cs="Times New Roman"/>
                      <w:bCs/>
                      <w:sz w:val="20"/>
                      <w:szCs w:val="20"/>
                    </w:rPr>
                  </w:pPr>
                  <w:r w:rsidRPr="00DA4AB5">
                    <w:rPr>
                      <w:rFonts w:ascii="Times New Roman" w:hAnsi="Times New Roman" w:cs="Times New Roman"/>
                      <w:bCs/>
                      <w:sz w:val="20"/>
                      <w:szCs w:val="20"/>
                    </w:rPr>
                    <w:t>Director Nursing</w:t>
                  </w:r>
                </w:p>
              </w:tc>
              <w:tc>
                <w:tcPr>
                  <w:tcW w:w="1576" w:type="dxa"/>
                </w:tcPr>
                <w:p w14:paraId="7E635F3B" w14:textId="77777777" w:rsidR="00271E25" w:rsidRDefault="00C8152B" w:rsidP="008148AD">
                  <w:pPr>
                    <w:spacing w:line="360" w:lineRule="auto"/>
                    <w:rPr>
                      <w:rFonts w:ascii="Times New Roman" w:hAnsi="Times New Roman" w:cs="Times New Roman"/>
                      <w:bCs/>
                      <w:sz w:val="20"/>
                      <w:szCs w:val="20"/>
                    </w:rPr>
                  </w:pPr>
                  <w:r>
                    <w:rPr>
                      <w:rFonts w:ascii="Times New Roman" w:hAnsi="Times New Roman" w:cs="Times New Roman"/>
                      <w:bCs/>
                      <w:sz w:val="20"/>
                      <w:szCs w:val="20"/>
                    </w:rPr>
                    <w:t>06/02/25</w:t>
                  </w:r>
                </w:p>
                <w:p w14:paraId="41D358AF" w14:textId="314F7B82" w:rsidR="00C8152B" w:rsidRPr="00DA4AB5" w:rsidRDefault="00C8152B" w:rsidP="008148AD">
                  <w:pPr>
                    <w:spacing w:line="360" w:lineRule="auto"/>
                    <w:rPr>
                      <w:rFonts w:ascii="Times New Roman" w:hAnsi="Times New Roman" w:cs="Times New Roman"/>
                      <w:bCs/>
                      <w:sz w:val="20"/>
                      <w:szCs w:val="20"/>
                    </w:rPr>
                  </w:pPr>
                  <w:r>
                    <w:rPr>
                      <w:rFonts w:ascii="Times New Roman" w:hAnsi="Times New Roman" w:cs="Times New Roman"/>
                      <w:bCs/>
                      <w:sz w:val="20"/>
                      <w:szCs w:val="20"/>
                    </w:rPr>
                    <w:t>27 applicants</w:t>
                  </w:r>
                </w:p>
              </w:tc>
              <w:tc>
                <w:tcPr>
                  <w:tcW w:w="1117" w:type="dxa"/>
                </w:tcPr>
                <w:p w14:paraId="63FE1A8C" w14:textId="20AF71B6" w:rsidR="00271E25" w:rsidRPr="00DA4AB5" w:rsidRDefault="004C41E9" w:rsidP="008148AD">
                  <w:pPr>
                    <w:spacing w:line="360" w:lineRule="auto"/>
                    <w:rPr>
                      <w:rFonts w:ascii="Times New Roman" w:hAnsi="Times New Roman" w:cs="Times New Roman"/>
                      <w:bCs/>
                      <w:sz w:val="20"/>
                      <w:szCs w:val="20"/>
                    </w:rPr>
                  </w:pPr>
                  <w:r>
                    <w:rPr>
                      <w:rFonts w:ascii="Times New Roman" w:hAnsi="Times New Roman" w:cs="Times New Roman"/>
                      <w:bCs/>
                      <w:sz w:val="20"/>
                      <w:szCs w:val="20"/>
                    </w:rPr>
                    <w:t>Done</w:t>
                  </w:r>
                </w:p>
              </w:tc>
              <w:tc>
                <w:tcPr>
                  <w:tcW w:w="1127" w:type="dxa"/>
                </w:tcPr>
                <w:p w14:paraId="264D590F" w14:textId="015A6703" w:rsidR="00271E25" w:rsidRPr="00DA4AB5" w:rsidRDefault="004C41E9" w:rsidP="008148AD">
                  <w:pPr>
                    <w:spacing w:line="360" w:lineRule="auto"/>
                    <w:rPr>
                      <w:rFonts w:ascii="Times New Roman" w:hAnsi="Times New Roman" w:cs="Times New Roman"/>
                      <w:bCs/>
                      <w:sz w:val="20"/>
                      <w:szCs w:val="20"/>
                    </w:rPr>
                  </w:pPr>
                  <w:r>
                    <w:rPr>
                      <w:rFonts w:ascii="Times New Roman" w:hAnsi="Times New Roman" w:cs="Times New Roman"/>
                      <w:bCs/>
                      <w:sz w:val="20"/>
                      <w:szCs w:val="20"/>
                    </w:rPr>
                    <w:t>Done</w:t>
                  </w:r>
                </w:p>
              </w:tc>
              <w:tc>
                <w:tcPr>
                  <w:tcW w:w="1294" w:type="dxa"/>
                </w:tcPr>
                <w:p w14:paraId="005E5305" w14:textId="56946444" w:rsidR="00271E25" w:rsidRPr="00DA4AB5" w:rsidRDefault="007C2E9E" w:rsidP="008148AD">
                  <w:pPr>
                    <w:spacing w:line="360" w:lineRule="auto"/>
                    <w:rPr>
                      <w:rFonts w:ascii="Times New Roman" w:hAnsi="Times New Roman" w:cs="Times New Roman"/>
                      <w:bCs/>
                      <w:sz w:val="20"/>
                      <w:szCs w:val="20"/>
                    </w:rPr>
                  </w:pPr>
                  <w:r>
                    <w:rPr>
                      <w:rFonts w:ascii="Times New Roman" w:hAnsi="Times New Roman" w:cs="Times New Roman"/>
                      <w:bCs/>
                      <w:sz w:val="20"/>
                      <w:szCs w:val="20"/>
                    </w:rPr>
                    <w:t>03 n</w:t>
                  </w:r>
                  <w:r w:rsidR="00C8152B">
                    <w:rPr>
                      <w:rFonts w:ascii="Times New Roman" w:hAnsi="Times New Roman" w:cs="Times New Roman"/>
                      <w:bCs/>
                      <w:sz w:val="20"/>
                      <w:szCs w:val="20"/>
                    </w:rPr>
                    <w:t>ames</w:t>
                  </w:r>
                  <w:r>
                    <w:rPr>
                      <w:rFonts w:ascii="Times New Roman" w:hAnsi="Times New Roman" w:cs="Times New Roman"/>
                      <w:bCs/>
                      <w:sz w:val="20"/>
                      <w:szCs w:val="20"/>
                    </w:rPr>
                    <w:t xml:space="preserve"> in order of merit</w:t>
                  </w:r>
                  <w:r w:rsidR="00C8152B">
                    <w:rPr>
                      <w:rFonts w:ascii="Times New Roman" w:hAnsi="Times New Roman" w:cs="Times New Roman"/>
                      <w:bCs/>
                      <w:sz w:val="20"/>
                      <w:szCs w:val="20"/>
                    </w:rPr>
                    <w:t xml:space="preserve"> f</w:t>
                  </w:r>
                  <w:r w:rsidR="00CE635F">
                    <w:rPr>
                      <w:rFonts w:ascii="Times New Roman" w:hAnsi="Times New Roman" w:cs="Times New Roman"/>
                      <w:bCs/>
                      <w:sz w:val="20"/>
                      <w:szCs w:val="20"/>
                    </w:rPr>
                    <w:t>inalized</w:t>
                  </w:r>
                  <w:r w:rsidR="00DA4AB5" w:rsidRPr="00DA4AB5">
                    <w:rPr>
                      <w:rFonts w:ascii="Times New Roman" w:hAnsi="Times New Roman" w:cs="Times New Roman"/>
                      <w:bCs/>
                      <w:sz w:val="20"/>
                      <w:szCs w:val="20"/>
                    </w:rPr>
                    <w:t xml:space="preserve"> for consideration of the board</w:t>
                  </w:r>
                </w:p>
              </w:tc>
            </w:tr>
            <w:tr w:rsidR="005064EE" w:rsidRPr="00DA4AB5" w14:paraId="430FB650" w14:textId="77777777" w:rsidTr="00652F45">
              <w:tc>
                <w:tcPr>
                  <w:tcW w:w="1138" w:type="dxa"/>
                </w:tcPr>
                <w:p w14:paraId="467D36C7" w14:textId="19E2FE0C" w:rsidR="005064EE" w:rsidRPr="00DA4AB5" w:rsidRDefault="005064EE" w:rsidP="008148AD">
                  <w:pPr>
                    <w:spacing w:line="360" w:lineRule="auto"/>
                    <w:rPr>
                      <w:rFonts w:ascii="Times New Roman" w:hAnsi="Times New Roman" w:cs="Times New Roman"/>
                      <w:bCs/>
                      <w:sz w:val="20"/>
                      <w:szCs w:val="20"/>
                    </w:rPr>
                  </w:pPr>
                  <w:r w:rsidRPr="00DA4AB5">
                    <w:rPr>
                      <w:rFonts w:ascii="Times New Roman" w:hAnsi="Times New Roman" w:cs="Times New Roman"/>
                      <w:bCs/>
                      <w:sz w:val="20"/>
                      <w:szCs w:val="20"/>
                    </w:rPr>
                    <w:t>Affiliate Director BPSC</w:t>
                  </w:r>
                </w:p>
              </w:tc>
              <w:tc>
                <w:tcPr>
                  <w:tcW w:w="1576" w:type="dxa"/>
                </w:tcPr>
                <w:p w14:paraId="067D3C31" w14:textId="77777777" w:rsidR="005064EE" w:rsidRDefault="005064EE" w:rsidP="008148AD">
                  <w:pPr>
                    <w:spacing w:line="360" w:lineRule="auto"/>
                    <w:rPr>
                      <w:rFonts w:ascii="Times New Roman" w:hAnsi="Times New Roman" w:cs="Times New Roman"/>
                      <w:bCs/>
                      <w:sz w:val="20"/>
                      <w:szCs w:val="20"/>
                    </w:rPr>
                  </w:pPr>
                  <w:r>
                    <w:rPr>
                      <w:rFonts w:ascii="Times New Roman" w:hAnsi="Times New Roman" w:cs="Times New Roman"/>
                      <w:bCs/>
                      <w:sz w:val="20"/>
                      <w:szCs w:val="20"/>
                    </w:rPr>
                    <w:t>03/04/25</w:t>
                  </w:r>
                </w:p>
                <w:p w14:paraId="4CAB37A0" w14:textId="7EFEE496" w:rsidR="005064EE" w:rsidRPr="00DA4AB5" w:rsidRDefault="005064EE" w:rsidP="008148AD">
                  <w:pPr>
                    <w:spacing w:line="360" w:lineRule="auto"/>
                    <w:rPr>
                      <w:rFonts w:ascii="Times New Roman" w:hAnsi="Times New Roman" w:cs="Times New Roman"/>
                      <w:bCs/>
                      <w:sz w:val="20"/>
                      <w:szCs w:val="20"/>
                    </w:rPr>
                  </w:pPr>
                  <w:r>
                    <w:rPr>
                      <w:rFonts w:ascii="Times New Roman" w:hAnsi="Times New Roman" w:cs="Times New Roman"/>
                      <w:bCs/>
                      <w:sz w:val="20"/>
                      <w:szCs w:val="20"/>
                    </w:rPr>
                    <w:t>10 applicants</w:t>
                  </w:r>
                </w:p>
              </w:tc>
              <w:tc>
                <w:tcPr>
                  <w:tcW w:w="2244" w:type="dxa"/>
                  <w:gridSpan w:val="2"/>
                </w:tcPr>
                <w:p w14:paraId="563274C9" w14:textId="77777777" w:rsidR="005064EE" w:rsidRPr="00DA4AB5" w:rsidRDefault="005064EE" w:rsidP="008148AD">
                  <w:pPr>
                    <w:spacing w:line="360" w:lineRule="auto"/>
                    <w:rPr>
                      <w:rFonts w:ascii="Times New Roman" w:hAnsi="Times New Roman" w:cs="Times New Roman"/>
                      <w:bCs/>
                      <w:sz w:val="20"/>
                      <w:szCs w:val="20"/>
                    </w:rPr>
                  </w:pPr>
                  <w:r>
                    <w:rPr>
                      <w:rFonts w:ascii="Times New Roman" w:hAnsi="Times New Roman" w:cs="Times New Roman"/>
                      <w:bCs/>
                      <w:sz w:val="20"/>
                      <w:szCs w:val="20"/>
                    </w:rPr>
                    <w:t>Selection Committee to be constituted</w:t>
                  </w:r>
                </w:p>
                <w:p w14:paraId="117AB094" w14:textId="68B72D6A" w:rsidR="005064EE" w:rsidRPr="00DA4AB5" w:rsidRDefault="005064EE" w:rsidP="008148AD">
                  <w:pPr>
                    <w:spacing w:line="360" w:lineRule="auto"/>
                    <w:rPr>
                      <w:rFonts w:ascii="Times New Roman" w:hAnsi="Times New Roman" w:cs="Times New Roman"/>
                      <w:bCs/>
                      <w:sz w:val="20"/>
                      <w:szCs w:val="20"/>
                    </w:rPr>
                  </w:pPr>
                </w:p>
              </w:tc>
              <w:tc>
                <w:tcPr>
                  <w:tcW w:w="1294" w:type="dxa"/>
                </w:tcPr>
                <w:p w14:paraId="2AD4DC2F" w14:textId="2F064F91" w:rsidR="005064EE" w:rsidRPr="00DA4AB5" w:rsidRDefault="005064EE" w:rsidP="008148AD">
                  <w:pPr>
                    <w:spacing w:line="360" w:lineRule="auto"/>
                    <w:rPr>
                      <w:rFonts w:ascii="Times New Roman" w:hAnsi="Times New Roman" w:cs="Times New Roman"/>
                      <w:bCs/>
                      <w:sz w:val="20"/>
                      <w:szCs w:val="20"/>
                    </w:rPr>
                  </w:pPr>
                  <w:r>
                    <w:rPr>
                      <w:rFonts w:ascii="Times New Roman" w:hAnsi="Times New Roman" w:cs="Times New Roman"/>
                      <w:bCs/>
                      <w:sz w:val="20"/>
                      <w:szCs w:val="20"/>
                    </w:rPr>
                    <w:t>-</w:t>
                  </w:r>
                </w:p>
              </w:tc>
            </w:tr>
          </w:tbl>
          <w:p w14:paraId="56F894AB" w14:textId="77777777" w:rsidR="00CB3F07" w:rsidRDefault="00CB3F07"/>
          <w:p w14:paraId="2D0FFF4B" w14:textId="77777777" w:rsidR="003E0463" w:rsidRDefault="00486E69" w:rsidP="008148AD">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The board </w:t>
            </w:r>
            <w:proofErr w:type="gramStart"/>
            <w:r>
              <w:rPr>
                <w:rFonts w:ascii="Times New Roman" w:hAnsi="Times New Roman" w:cs="Times New Roman"/>
                <w:bCs/>
                <w:sz w:val="24"/>
                <w:szCs w:val="24"/>
              </w:rPr>
              <w:t>is requested</w:t>
            </w:r>
            <w:proofErr w:type="gramEnd"/>
            <w:r>
              <w:rPr>
                <w:rFonts w:ascii="Times New Roman" w:hAnsi="Times New Roman" w:cs="Times New Roman"/>
                <w:bCs/>
                <w:sz w:val="24"/>
                <w:szCs w:val="24"/>
              </w:rPr>
              <w:t xml:space="preserve"> to </w:t>
            </w:r>
          </w:p>
          <w:p w14:paraId="3017771F" w14:textId="03A0A21B" w:rsidR="00A21DCA" w:rsidRDefault="004A7922" w:rsidP="00B6011C">
            <w:pPr>
              <w:pStyle w:val="ListParagraph"/>
              <w:numPr>
                <w:ilvl w:val="0"/>
                <w:numId w:val="15"/>
              </w:numPr>
              <w:spacing w:line="360" w:lineRule="auto"/>
              <w:rPr>
                <w:rFonts w:ascii="Times New Roman" w:hAnsi="Times New Roman" w:cs="Times New Roman"/>
                <w:bCs/>
                <w:sz w:val="24"/>
                <w:szCs w:val="24"/>
              </w:rPr>
            </w:pPr>
            <w:r>
              <w:rPr>
                <w:rFonts w:ascii="Times New Roman" w:hAnsi="Times New Roman" w:cs="Times New Roman"/>
                <w:bCs/>
                <w:sz w:val="24"/>
                <w:szCs w:val="24"/>
              </w:rPr>
              <w:t>f</w:t>
            </w:r>
            <w:r w:rsidR="00486E69" w:rsidRPr="007248E5">
              <w:rPr>
                <w:rFonts w:ascii="Times New Roman" w:hAnsi="Times New Roman" w:cs="Times New Roman"/>
                <w:bCs/>
                <w:sz w:val="24"/>
                <w:szCs w:val="24"/>
              </w:rPr>
              <w:t>inalize the selected candidate for the post of Director Nursing</w:t>
            </w:r>
            <w:r>
              <w:rPr>
                <w:rFonts w:ascii="Times New Roman" w:hAnsi="Times New Roman" w:cs="Times New Roman"/>
                <w:bCs/>
                <w:sz w:val="24"/>
                <w:szCs w:val="24"/>
              </w:rPr>
              <w:t>.</w:t>
            </w:r>
          </w:p>
          <w:p w14:paraId="44D60B72" w14:textId="37FF6799" w:rsidR="005064EE" w:rsidRDefault="005064EE" w:rsidP="00B6011C">
            <w:pPr>
              <w:pStyle w:val="ListParagraph"/>
              <w:numPr>
                <w:ilvl w:val="0"/>
                <w:numId w:val="15"/>
              </w:numPr>
              <w:spacing w:line="360" w:lineRule="auto"/>
              <w:rPr>
                <w:rFonts w:ascii="Times New Roman" w:hAnsi="Times New Roman" w:cs="Times New Roman"/>
                <w:bCs/>
                <w:sz w:val="24"/>
                <w:szCs w:val="24"/>
              </w:rPr>
            </w:pPr>
            <w:r>
              <w:rPr>
                <w:rFonts w:ascii="Times New Roman" w:hAnsi="Times New Roman" w:cs="Times New Roman"/>
                <w:bCs/>
                <w:sz w:val="24"/>
                <w:szCs w:val="24"/>
              </w:rPr>
              <w:t>constitute a committee for selection of Affiliate Director BPSC.</w:t>
            </w:r>
          </w:p>
          <w:p w14:paraId="660DC199" w14:textId="0C6E6EE3" w:rsidR="007248E5" w:rsidRPr="007248E5" w:rsidRDefault="004A7922" w:rsidP="00B6011C">
            <w:pPr>
              <w:pStyle w:val="ListParagraph"/>
              <w:numPr>
                <w:ilvl w:val="0"/>
                <w:numId w:val="15"/>
              </w:numPr>
              <w:spacing w:line="360" w:lineRule="auto"/>
              <w:rPr>
                <w:rFonts w:ascii="Times New Roman" w:hAnsi="Times New Roman" w:cs="Times New Roman"/>
                <w:bCs/>
                <w:sz w:val="24"/>
                <w:szCs w:val="24"/>
              </w:rPr>
            </w:pPr>
            <w:r>
              <w:rPr>
                <w:rFonts w:ascii="Times New Roman" w:hAnsi="Times New Roman" w:cs="Times New Roman"/>
                <w:bCs/>
                <w:sz w:val="24"/>
                <w:szCs w:val="24"/>
              </w:rPr>
              <w:lastRenderedPageBreak/>
              <w:t>r</w:t>
            </w:r>
            <w:r w:rsidR="009A24C7">
              <w:rPr>
                <w:rFonts w:ascii="Times New Roman" w:hAnsi="Times New Roman" w:cs="Times New Roman"/>
                <w:bCs/>
                <w:sz w:val="24"/>
                <w:szCs w:val="24"/>
              </w:rPr>
              <w:t>eview the decision of MTI Tribunal regarding the HD position an</w:t>
            </w:r>
            <w:r>
              <w:rPr>
                <w:rFonts w:ascii="Times New Roman" w:hAnsi="Times New Roman" w:cs="Times New Roman"/>
                <w:bCs/>
                <w:sz w:val="24"/>
                <w:szCs w:val="24"/>
              </w:rPr>
              <w:t>d proceed accordingly.</w:t>
            </w:r>
          </w:p>
        </w:tc>
      </w:tr>
      <w:tr w:rsidR="003C3BEC" w:rsidRPr="003C3BEC" w14:paraId="3F3F79DA" w14:textId="77777777" w:rsidTr="00A261F4">
        <w:tc>
          <w:tcPr>
            <w:tcW w:w="2538" w:type="dxa"/>
          </w:tcPr>
          <w:p w14:paraId="0EE9E9A8" w14:textId="77777777" w:rsidR="00AF2DFA" w:rsidRPr="003C3BEC" w:rsidRDefault="00AF2DFA">
            <w:pPr>
              <w:spacing w:line="360" w:lineRule="auto"/>
              <w:jc w:val="both"/>
              <w:rPr>
                <w:rFonts w:ascii="Times New Roman" w:hAnsi="Times New Roman" w:cs="Times New Roman"/>
                <w:b/>
                <w:sz w:val="24"/>
                <w:szCs w:val="24"/>
              </w:rPr>
            </w:pPr>
            <w:r w:rsidRPr="003C3BEC">
              <w:rPr>
                <w:rFonts w:ascii="Times New Roman" w:hAnsi="Times New Roman" w:cs="Times New Roman"/>
                <w:b/>
                <w:sz w:val="24"/>
                <w:szCs w:val="24"/>
              </w:rPr>
              <w:lastRenderedPageBreak/>
              <w:t>Rule Position</w:t>
            </w:r>
          </w:p>
        </w:tc>
        <w:tc>
          <w:tcPr>
            <w:tcW w:w="6478" w:type="dxa"/>
          </w:tcPr>
          <w:p w14:paraId="10F912FC" w14:textId="76498AF5" w:rsidR="00FB2A05" w:rsidRDefault="00FB2A05" w:rsidP="007E54CE">
            <w:pPr>
              <w:spacing w:line="360" w:lineRule="auto"/>
              <w:rPr>
                <w:rFonts w:ascii="Times New Roman" w:hAnsi="Times New Roman" w:cs="Times New Roman"/>
                <w:b/>
                <w:bCs/>
                <w:sz w:val="24"/>
                <w:szCs w:val="24"/>
              </w:rPr>
            </w:pPr>
            <w:r w:rsidRPr="003C3BEC">
              <w:rPr>
                <w:rFonts w:ascii="Times New Roman" w:hAnsi="Times New Roman" w:cs="Times New Roman"/>
                <w:b/>
                <w:bCs/>
                <w:sz w:val="24"/>
                <w:szCs w:val="24"/>
              </w:rPr>
              <w:t>MTI-ACT 2015</w:t>
            </w:r>
            <w:r w:rsidR="00470743">
              <w:rPr>
                <w:rFonts w:ascii="Times New Roman" w:hAnsi="Times New Roman" w:cs="Times New Roman"/>
                <w:b/>
                <w:bCs/>
                <w:sz w:val="24"/>
                <w:szCs w:val="24"/>
              </w:rPr>
              <w:t xml:space="preserve"> and Regulations</w:t>
            </w:r>
          </w:p>
          <w:tbl>
            <w:tblPr>
              <w:tblStyle w:val="TableGrid"/>
              <w:tblW w:w="0" w:type="auto"/>
              <w:tblLook w:val="04A0" w:firstRow="1" w:lastRow="0" w:firstColumn="1" w:lastColumn="0" w:noHBand="0" w:noVBand="1"/>
            </w:tblPr>
            <w:tblGrid>
              <w:gridCol w:w="1465"/>
              <w:gridCol w:w="1454"/>
              <w:gridCol w:w="1506"/>
              <w:gridCol w:w="1827"/>
            </w:tblGrid>
            <w:tr w:rsidR="001F6F06" w:rsidRPr="00B15307" w14:paraId="0D43FB94" w14:textId="77777777" w:rsidTr="006B5173">
              <w:tc>
                <w:tcPr>
                  <w:tcW w:w="1465" w:type="dxa"/>
                </w:tcPr>
                <w:p w14:paraId="546EDE35" w14:textId="5F3A87BD" w:rsidR="001F6F06" w:rsidRPr="00B15307" w:rsidRDefault="001F6F06" w:rsidP="007E54CE">
                  <w:pPr>
                    <w:spacing w:line="360" w:lineRule="auto"/>
                    <w:rPr>
                      <w:rFonts w:ascii="Times New Roman" w:hAnsi="Times New Roman" w:cs="Times New Roman"/>
                      <w:sz w:val="20"/>
                      <w:szCs w:val="20"/>
                    </w:rPr>
                  </w:pPr>
                  <w:r w:rsidRPr="00B15307">
                    <w:rPr>
                      <w:rFonts w:ascii="Times New Roman" w:hAnsi="Times New Roman" w:cs="Times New Roman"/>
                      <w:sz w:val="20"/>
                      <w:szCs w:val="20"/>
                    </w:rPr>
                    <w:t>Post</w:t>
                  </w:r>
                </w:p>
              </w:tc>
              <w:tc>
                <w:tcPr>
                  <w:tcW w:w="1454" w:type="dxa"/>
                </w:tcPr>
                <w:p w14:paraId="3C4F6927" w14:textId="06C21B02" w:rsidR="001F6F06" w:rsidRPr="00B15307" w:rsidRDefault="001F6F06" w:rsidP="007E54CE">
                  <w:pPr>
                    <w:spacing w:line="360" w:lineRule="auto"/>
                    <w:rPr>
                      <w:rFonts w:ascii="Times New Roman" w:hAnsi="Times New Roman" w:cs="Times New Roman"/>
                      <w:sz w:val="20"/>
                      <w:szCs w:val="20"/>
                    </w:rPr>
                  </w:pPr>
                  <w:r w:rsidRPr="00B15307">
                    <w:rPr>
                      <w:rFonts w:ascii="Times New Roman" w:hAnsi="Times New Roman" w:cs="Times New Roman"/>
                      <w:sz w:val="20"/>
                      <w:szCs w:val="20"/>
                    </w:rPr>
                    <w:t>MTI ACT</w:t>
                  </w:r>
                </w:p>
              </w:tc>
              <w:tc>
                <w:tcPr>
                  <w:tcW w:w="1506" w:type="dxa"/>
                </w:tcPr>
                <w:p w14:paraId="4D81C519" w14:textId="409D0DB8" w:rsidR="001F6F06" w:rsidRPr="00B15307" w:rsidRDefault="001F6F06" w:rsidP="007E54CE">
                  <w:pPr>
                    <w:spacing w:line="360" w:lineRule="auto"/>
                    <w:rPr>
                      <w:rFonts w:ascii="Times New Roman" w:hAnsi="Times New Roman" w:cs="Times New Roman"/>
                      <w:sz w:val="20"/>
                      <w:szCs w:val="20"/>
                    </w:rPr>
                  </w:pPr>
                  <w:r w:rsidRPr="00B15307">
                    <w:rPr>
                      <w:rFonts w:ascii="Times New Roman" w:hAnsi="Times New Roman" w:cs="Times New Roman"/>
                      <w:sz w:val="20"/>
                      <w:szCs w:val="20"/>
                    </w:rPr>
                    <w:t>MTI Regulations</w:t>
                  </w:r>
                </w:p>
              </w:tc>
              <w:tc>
                <w:tcPr>
                  <w:tcW w:w="1827" w:type="dxa"/>
                </w:tcPr>
                <w:p w14:paraId="06733850" w14:textId="1BB25390" w:rsidR="001F6F06" w:rsidRPr="00B15307" w:rsidRDefault="007E4CF3" w:rsidP="007E54CE">
                  <w:pPr>
                    <w:spacing w:line="360" w:lineRule="auto"/>
                    <w:rPr>
                      <w:rFonts w:ascii="Times New Roman" w:hAnsi="Times New Roman" w:cs="Times New Roman"/>
                      <w:sz w:val="20"/>
                      <w:szCs w:val="20"/>
                    </w:rPr>
                  </w:pPr>
                  <w:r w:rsidRPr="00B15307">
                    <w:rPr>
                      <w:rFonts w:ascii="Times New Roman" w:hAnsi="Times New Roman" w:cs="Times New Roman"/>
                      <w:sz w:val="20"/>
                      <w:szCs w:val="20"/>
                    </w:rPr>
                    <w:t xml:space="preserve">HMC </w:t>
                  </w:r>
                  <w:r w:rsidR="001F6F06" w:rsidRPr="00B15307">
                    <w:rPr>
                      <w:rFonts w:ascii="Times New Roman" w:hAnsi="Times New Roman" w:cs="Times New Roman"/>
                      <w:sz w:val="20"/>
                      <w:szCs w:val="20"/>
                    </w:rPr>
                    <w:t xml:space="preserve">Board </w:t>
                  </w:r>
                  <w:r w:rsidR="002E7D05">
                    <w:rPr>
                      <w:rFonts w:ascii="Times New Roman" w:hAnsi="Times New Roman" w:cs="Times New Roman"/>
                      <w:sz w:val="20"/>
                      <w:szCs w:val="20"/>
                    </w:rPr>
                    <w:t>decision</w:t>
                  </w:r>
                </w:p>
              </w:tc>
            </w:tr>
            <w:tr w:rsidR="001F6F06" w:rsidRPr="00B15307" w14:paraId="064DFDF4" w14:textId="77777777" w:rsidTr="006B5173">
              <w:tc>
                <w:tcPr>
                  <w:tcW w:w="1465" w:type="dxa"/>
                </w:tcPr>
                <w:p w14:paraId="04171E2F" w14:textId="630DC029" w:rsidR="001F6F06" w:rsidRPr="00B15307" w:rsidRDefault="001F6F06" w:rsidP="007E54CE">
                  <w:pPr>
                    <w:spacing w:line="360" w:lineRule="auto"/>
                    <w:rPr>
                      <w:rFonts w:ascii="Times New Roman" w:hAnsi="Times New Roman" w:cs="Times New Roman"/>
                      <w:sz w:val="20"/>
                      <w:szCs w:val="20"/>
                    </w:rPr>
                  </w:pPr>
                  <w:r w:rsidRPr="00B15307">
                    <w:rPr>
                      <w:rFonts w:ascii="Times New Roman" w:hAnsi="Times New Roman" w:cs="Times New Roman"/>
                      <w:sz w:val="20"/>
                      <w:szCs w:val="20"/>
                    </w:rPr>
                    <w:t>Dean</w:t>
                  </w:r>
                </w:p>
              </w:tc>
              <w:tc>
                <w:tcPr>
                  <w:tcW w:w="1454" w:type="dxa"/>
                </w:tcPr>
                <w:p w14:paraId="05ED9425" w14:textId="01F46F76" w:rsidR="001F6F06" w:rsidRPr="00B15307" w:rsidRDefault="001F6F06" w:rsidP="007E54CE">
                  <w:pPr>
                    <w:spacing w:line="360" w:lineRule="auto"/>
                    <w:rPr>
                      <w:rFonts w:ascii="Times New Roman" w:hAnsi="Times New Roman" w:cs="Times New Roman"/>
                      <w:sz w:val="20"/>
                      <w:szCs w:val="20"/>
                    </w:rPr>
                  </w:pPr>
                  <w:r w:rsidRPr="00B15307">
                    <w:rPr>
                      <w:rFonts w:ascii="Times New Roman" w:hAnsi="Times New Roman" w:cs="Times New Roman"/>
                      <w:sz w:val="20"/>
                      <w:szCs w:val="20"/>
                    </w:rPr>
                    <w:t>Section 9 B</w:t>
                  </w:r>
                </w:p>
              </w:tc>
              <w:tc>
                <w:tcPr>
                  <w:tcW w:w="1506" w:type="dxa"/>
                </w:tcPr>
                <w:p w14:paraId="06590339" w14:textId="09A62D5A" w:rsidR="001F6F06" w:rsidRPr="00B15307" w:rsidRDefault="001F6F06" w:rsidP="007E54CE">
                  <w:pPr>
                    <w:spacing w:line="360" w:lineRule="auto"/>
                    <w:rPr>
                      <w:rFonts w:ascii="Times New Roman" w:hAnsi="Times New Roman" w:cs="Times New Roman"/>
                      <w:sz w:val="20"/>
                      <w:szCs w:val="20"/>
                    </w:rPr>
                  </w:pPr>
                  <w:r w:rsidRPr="00B15307">
                    <w:rPr>
                      <w:rFonts w:ascii="Times New Roman" w:hAnsi="Times New Roman" w:cs="Times New Roman"/>
                      <w:sz w:val="20"/>
                      <w:szCs w:val="20"/>
                    </w:rPr>
                    <w:t>Section 6</w:t>
                  </w:r>
                </w:p>
              </w:tc>
              <w:tc>
                <w:tcPr>
                  <w:tcW w:w="1827" w:type="dxa"/>
                </w:tcPr>
                <w:p w14:paraId="1FDD4287" w14:textId="28DE9B72" w:rsidR="001F6F06" w:rsidRPr="00B15307" w:rsidRDefault="001F6F06" w:rsidP="007E54CE">
                  <w:pPr>
                    <w:spacing w:line="360" w:lineRule="auto"/>
                    <w:rPr>
                      <w:rFonts w:ascii="Times New Roman" w:hAnsi="Times New Roman" w:cs="Times New Roman"/>
                      <w:sz w:val="20"/>
                      <w:szCs w:val="20"/>
                    </w:rPr>
                  </w:pPr>
                </w:p>
              </w:tc>
            </w:tr>
            <w:tr w:rsidR="001F6F06" w:rsidRPr="00B15307" w14:paraId="0A290D45" w14:textId="77777777" w:rsidTr="006B5173">
              <w:tc>
                <w:tcPr>
                  <w:tcW w:w="1465" w:type="dxa"/>
                </w:tcPr>
                <w:p w14:paraId="791422FF" w14:textId="46ED31DF" w:rsidR="001F6F06" w:rsidRPr="00B15307" w:rsidRDefault="007E4CF3" w:rsidP="007E54CE">
                  <w:pPr>
                    <w:spacing w:line="360" w:lineRule="auto"/>
                    <w:rPr>
                      <w:rFonts w:ascii="Times New Roman" w:hAnsi="Times New Roman" w:cs="Times New Roman"/>
                      <w:sz w:val="20"/>
                      <w:szCs w:val="20"/>
                    </w:rPr>
                  </w:pPr>
                  <w:r w:rsidRPr="00B15307">
                    <w:rPr>
                      <w:rFonts w:ascii="Times New Roman" w:hAnsi="Times New Roman" w:cs="Times New Roman"/>
                      <w:sz w:val="20"/>
                      <w:szCs w:val="20"/>
                    </w:rPr>
                    <w:t>Hospital Director</w:t>
                  </w:r>
                </w:p>
              </w:tc>
              <w:tc>
                <w:tcPr>
                  <w:tcW w:w="1454" w:type="dxa"/>
                </w:tcPr>
                <w:p w14:paraId="148F9B08" w14:textId="1483BC6C" w:rsidR="001F6F06" w:rsidRPr="00B15307" w:rsidRDefault="00FF5044" w:rsidP="007E54CE">
                  <w:pPr>
                    <w:spacing w:line="360" w:lineRule="auto"/>
                    <w:rPr>
                      <w:rFonts w:ascii="Times New Roman" w:hAnsi="Times New Roman" w:cs="Times New Roman"/>
                      <w:sz w:val="20"/>
                      <w:szCs w:val="20"/>
                    </w:rPr>
                  </w:pPr>
                  <w:r w:rsidRPr="00B15307">
                    <w:rPr>
                      <w:rFonts w:ascii="Times New Roman" w:hAnsi="Times New Roman" w:cs="Times New Roman"/>
                      <w:sz w:val="20"/>
                      <w:szCs w:val="20"/>
                    </w:rPr>
                    <w:t>Sec 10</w:t>
                  </w:r>
                </w:p>
              </w:tc>
              <w:tc>
                <w:tcPr>
                  <w:tcW w:w="1506" w:type="dxa"/>
                </w:tcPr>
                <w:p w14:paraId="643B4843" w14:textId="11A64AE2" w:rsidR="001F6F06" w:rsidRPr="00B15307" w:rsidRDefault="00FF5044" w:rsidP="007E54CE">
                  <w:pPr>
                    <w:spacing w:line="360" w:lineRule="auto"/>
                    <w:rPr>
                      <w:rFonts w:ascii="Times New Roman" w:hAnsi="Times New Roman" w:cs="Times New Roman"/>
                      <w:sz w:val="20"/>
                      <w:szCs w:val="20"/>
                    </w:rPr>
                  </w:pPr>
                  <w:r w:rsidRPr="00B15307">
                    <w:rPr>
                      <w:rFonts w:ascii="Times New Roman" w:hAnsi="Times New Roman" w:cs="Times New Roman"/>
                      <w:sz w:val="20"/>
                      <w:szCs w:val="20"/>
                    </w:rPr>
                    <w:t>Sec 4</w:t>
                  </w:r>
                </w:p>
              </w:tc>
              <w:tc>
                <w:tcPr>
                  <w:tcW w:w="1827" w:type="dxa"/>
                </w:tcPr>
                <w:p w14:paraId="515021AF" w14:textId="77777777" w:rsidR="001F6F06" w:rsidRPr="00B15307" w:rsidRDefault="001F6F06" w:rsidP="007E54CE">
                  <w:pPr>
                    <w:spacing w:line="360" w:lineRule="auto"/>
                    <w:rPr>
                      <w:rFonts w:ascii="Times New Roman" w:hAnsi="Times New Roman" w:cs="Times New Roman"/>
                      <w:sz w:val="20"/>
                      <w:szCs w:val="20"/>
                    </w:rPr>
                  </w:pPr>
                </w:p>
              </w:tc>
            </w:tr>
            <w:tr w:rsidR="006B5173" w:rsidRPr="00B15307" w14:paraId="1EB30512" w14:textId="77777777" w:rsidTr="006B5173">
              <w:tc>
                <w:tcPr>
                  <w:tcW w:w="1465" w:type="dxa"/>
                </w:tcPr>
                <w:p w14:paraId="63EEC99C" w14:textId="056800BA" w:rsidR="006B5173" w:rsidRPr="00B15307" w:rsidRDefault="006B5173" w:rsidP="006B5173">
                  <w:pPr>
                    <w:spacing w:line="360" w:lineRule="auto"/>
                    <w:rPr>
                      <w:rFonts w:ascii="Times New Roman" w:hAnsi="Times New Roman" w:cs="Times New Roman"/>
                      <w:sz w:val="20"/>
                      <w:szCs w:val="20"/>
                    </w:rPr>
                  </w:pPr>
                  <w:r w:rsidRPr="00B15307">
                    <w:rPr>
                      <w:rFonts w:ascii="Times New Roman" w:hAnsi="Times New Roman" w:cs="Times New Roman"/>
                      <w:sz w:val="20"/>
                      <w:szCs w:val="20"/>
                    </w:rPr>
                    <w:t>Affiliate Director BPSC*</w:t>
                  </w:r>
                </w:p>
              </w:tc>
              <w:tc>
                <w:tcPr>
                  <w:tcW w:w="1454" w:type="dxa"/>
                </w:tcPr>
                <w:p w14:paraId="5AB952B1" w14:textId="77777777" w:rsidR="006B5173" w:rsidRPr="00B15307" w:rsidRDefault="006B5173" w:rsidP="006B5173">
                  <w:pPr>
                    <w:spacing w:line="360" w:lineRule="auto"/>
                    <w:rPr>
                      <w:rFonts w:ascii="Times New Roman" w:hAnsi="Times New Roman" w:cs="Times New Roman"/>
                      <w:sz w:val="20"/>
                      <w:szCs w:val="20"/>
                    </w:rPr>
                  </w:pPr>
                </w:p>
              </w:tc>
              <w:tc>
                <w:tcPr>
                  <w:tcW w:w="1506" w:type="dxa"/>
                </w:tcPr>
                <w:p w14:paraId="12A63528" w14:textId="7488B366" w:rsidR="006B5173" w:rsidRPr="00B15307" w:rsidRDefault="006B5173" w:rsidP="006B5173">
                  <w:pPr>
                    <w:spacing w:line="360" w:lineRule="auto"/>
                    <w:rPr>
                      <w:rFonts w:ascii="Times New Roman" w:hAnsi="Times New Roman" w:cs="Times New Roman"/>
                      <w:sz w:val="20"/>
                      <w:szCs w:val="20"/>
                    </w:rPr>
                  </w:pPr>
                  <w:r>
                    <w:rPr>
                      <w:rFonts w:ascii="Times New Roman" w:hAnsi="Times New Roman" w:cs="Times New Roman"/>
                      <w:sz w:val="20"/>
                      <w:szCs w:val="20"/>
                    </w:rPr>
                    <w:t>Regulation 5 A of MTI HMC</w:t>
                  </w:r>
                </w:p>
              </w:tc>
              <w:tc>
                <w:tcPr>
                  <w:tcW w:w="1827" w:type="dxa"/>
                </w:tcPr>
                <w:p w14:paraId="0D5205BE" w14:textId="57860B33" w:rsidR="006B5173" w:rsidRPr="00B15307" w:rsidRDefault="006B5173" w:rsidP="006B5173">
                  <w:pPr>
                    <w:spacing w:line="360" w:lineRule="auto"/>
                    <w:rPr>
                      <w:rFonts w:ascii="Times New Roman" w:hAnsi="Times New Roman" w:cs="Times New Roman"/>
                      <w:sz w:val="20"/>
                      <w:szCs w:val="20"/>
                    </w:rPr>
                  </w:pPr>
                </w:p>
              </w:tc>
            </w:tr>
          </w:tbl>
          <w:p w14:paraId="6A5855DF" w14:textId="5294CC94" w:rsidR="001F6F06" w:rsidRPr="003C3BEC" w:rsidRDefault="00F675C4" w:rsidP="007E54CE">
            <w:pPr>
              <w:spacing w:line="360" w:lineRule="auto"/>
              <w:rPr>
                <w:rFonts w:ascii="Times New Roman" w:hAnsi="Times New Roman" w:cs="Times New Roman"/>
                <w:b/>
                <w:bCs/>
                <w:sz w:val="24"/>
                <w:szCs w:val="24"/>
              </w:rPr>
            </w:pPr>
            <w:r>
              <w:rPr>
                <w:rFonts w:ascii="Times New Roman" w:hAnsi="Times New Roman" w:cs="Times New Roman"/>
                <w:b/>
                <w:bCs/>
                <w:sz w:val="24"/>
                <w:szCs w:val="24"/>
              </w:rPr>
              <w:t>MTI ACT 2015</w:t>
            </w:r>
          </w:p>
          <w:p w14:paraId="255F02C3" w14:textId="5C2C2CA5" w:rsidR="007E54CE" w:rsidRPr="007E54CE" w:rsidRDefault="007E54CE" w:rsidP="007E54CE">
            <w:pPr>
              <w:spacing w:line="360" w:lineRule="auto"/>
              <w:rPr>
                <w:rFonts w:ascii="Times New Roman" w:hAnsi="Times New Roman" w:cs="Times New Roman"/>
                <w:sz w:val="24"/>
                <w:szCs w:val="24"/>
              </w:rPr>
            </w:pPr>
            <w:r w:rsidRPr="007E54CE">
              <w:rPr>
                <w:rFonts w:ascii="Times New Roman" w:hAnsi="Times New Roman" w:cs="Times New Roman"/>
                <w:sz w:val="24"/>
                <w:szCs w:val="24"/>
              </w:rPr>
              <w:t xml:space="preserve">9B. Dean </w:t>
            </w:r>
          </w:p>
          <w:p w14:paraId="48F9B1EE" w14:textId="77777777" w:rsidR="007E54CE" w:rsidRPr="007E54CE" w:rsidRDefault="007E54CE" w:rsidP="003E6189">
            <w:pPr>
              <w:spacing w:line="360" w:lineRule="auto"/>
              <w:jc w:val="both"/>
              <w:rPr>
                <w:rFonts w:ascii="Times New Roman" w:hAnsi="Times New Roman" w:cs="Times New Roman"/>
                <w:sz w:val="24"/>
                <w:szCs w:val="24"/>
              </w:rPr>
            </w:pPr>
            <w:r w:rsidRPr="007E54CE">
              <w:rPr>
                <w:rFonts w:ascii="Times New Roman" w:hAnsi="Times New Roman" w:cs="Times New Roman"/>
                <w:sz w:val="24"/>
                <w:szCs w:val="24"/>
              </w:rPr>
              <w:t>(2) The Dean shall be appointed by the Board for a period of five (05) years, and shall be eligible for re-appointment, on such terms and conditions and having such qualifications and experience as the Board may prescribe. The Dean shall act as the Chief Executive Officer of the Medical Teaching Institution and shall act in such capacity as per the directions of the Board and the regulations framed under this Act.</w:t>
            </w:r>
          </w:p>
          <w:p w14:paraId="34121406" w14:textId="77777777" w:rsidR="007E54CE" w:rsidRDefault="007E54CE" w:rsidP="003E6189">
            <w:pPr>
              <w:spacing w:line="360" w:lineRule="auto"/>
              <w:jc w:val="both"/>
              <w:rPr>
                <w:rFonts w:ascii="Times New Roman" w:hAnsi="Times New Roman" w:cs="Times New Roman"/>
                <w:sz w:val="24"/>
                <w:szCs w:val="24"/>
              </w:rPr>
            </w:pPr>
            <w:r w:rsidRPr="007E54CE">
              <w:rPr>
                <w:rFonts w:ascii="Times New Roman" w:hAnsi="Times New Roman" w:cs="Times New Roman"/>
                <w:sz w:val="24"/>
                <w:szCs w:val="24"/>
              </w:rPr>
              <w:t>(6) In the performance of functions, the Dean shall be responsible to the Board and the chairpersons of the department shall be responsible to the Dean and Academic Council.</w:t>
            </w:r>
          </w:p>
          <w:p w14:paraId="5EDE4E83" w14:textId="77777777" w:rsidR="005E7D83" w:rsidRPr="007E54CE" w:rsidRDefault="005E7D83" w:rsidP="003E6189">
            <w:pPr>
              <w:spacing w:line="360" w:lineRule="auto"/>
              <w:jc w:val="both"/>
              <w:rPr>
                <w:rFonts w:ascii="Times New Roman" w:hAnsi="Times New Roman" w:cs="Times New Roman"/>
                <w:sz w:val="24"/>
                <w:szCs w:val="24"/>
              </w:rPr>
            </w:pPr>
          </w:p>
          <w:p w14:paraId="760A5891" w14:textId="77777777" w:rsidR="00C5740D" w:rsidRPr="003C3BEC" w:rsidRDefault="00FB2A05" w:rsidP="003E6189">
            <w:pPr>
              <w:spacing w:line="360" w:lineRule="auto"/>
              <w:jc w:val="both"/>
              <w:rPr>
                <w:rFonts w:ascii="Times New Roman" w:hAnsi="Times New Roman" w:cs="Times New Roman"/>
                <w:b/>
                <w:bCs/>
                <w:sz w:val="24"/>
                <w:szCs w:val="24"/>
              </w:rPr>
            </w:pPr>
            <w:r w:rsidRPr="003C3BEC">
              <w:rPr>
                <w:rFonts w:ascii="Times New Roman" w:hAnsi="Times New Roman" w:cs="Times New Roman"/>
                <w:b/>
                <w:bCs/>
                <w:sz w:val="24"/>
                <w:szCs w:val="24"/>
              </w:rPr>
              <w:t>MTI-HMC REGULATIONS</w:t>
            </w:r>
          </w:p>
          <w:p w14:paraId="7DADD57A" w14:textId="77777777" w:rsidR="00FB2A05" w:rsidRPr="00FB2A05" w:rsidRDefault="00FB2A05" w:rsidP="003E6189">
            <w:pPr>
              <w:spacing w:line="360" w:lineRule="auto"/>
              <w:jc w:val="both"/>
              <w:rPr>
                <w:rFonts w:ascii="Times New Roman" w:hAnsi="Times New Roman" w:cs="Times New Roman"/>
                <w:sz w:val="24"/>
                <w:szCs w:val="24"/>
              </w:rPr>
            </w:pPr>
            <w:r w:rsidRPr="00FB2A05">
              <w:rPr>
                <w:rFonts w:ascii="Times New Roman" w:hAnsi="Times New Roman" w:cs="Times New Roman"/>
                <w:b/>
                <w:bCs/>
                <w:sz w:val="24"/>
                <w:szCs w:val="24"/>
              </w:rPr>
              <w:t xml:space="preserve">6. DEAN </w:t>
            </w:r>
          </w:p>
          <w:p w14:paraId="10E3B391" w14:textId="77777777" w:rsidR="00FB2A05" w:rsidRPr="00AC10F5" w:rsidRDefault="00FB2A05" w:rsidP="00B6011C">
            <w:pPr>
              <w:pStyle w:val="ListParagraph"/>
              <w:numPr>
                <w:ilvl w:val="0"/>
                <w:numId w:val="21"/>
              </w:numPr>
              <w:spacing w:line="360" w:lineRule="auto"/>
              <w:rPr>
                <w:rFonts w:ascii="Times New Roman" w:hAnsi="Times New Roman" w:cs="Times New Roman"/>
                <w:sz w:val="24"/>
                <w:szCs w:val="24"/>
              </w:rPr>
            </w:pPr>
            <w:r w:rsidRPr="00AC10F5">
              <w:rPr>
                <w:rFonts w:ascii="Times New Roman" w:hAnsi="Times New Roman" w:cs="Times New Roman"/>
                <w:sz w:val="24"/>
                <w:szCs w:val="24"/>
              </w:rPr>
              <w:t xml:space="preserve">The Board shall appoint a Dean for the Medical College for a period of five years, renewable for further terms of five years at the discretion of the Board based upon performance and so documented by the Board. No person may serve as Dean for more than three terms. </w:t>
            </w:r>
          </w:p>
          <w:p w14:paraId="0A6C7A1A" w14:textId="77777777" w:rsidR="00FB2A05" w:rsidRPr="00AC10F5" w:rsidRDefault="00FB2A05" w:rsidP="00B6011C">
            <w:pPr>
              <w:pStyle w:val="ListParagraph"/>
              <w:numPr>
                <w:ilvl w:val="0"/>
                <w:numId w:val="21"/>
              </w:numPr>
              <w:spacing w:line="360" w:lineRule="auto"/>
              <w:jc w:val="both"/>
              <w:rPr>
                <w:rFonts w:ascii="Times New Roman" w:hAnsi="Times New Roman" w:cs="Times New Roman"/>
                <w:sz w:val="24"/>
                <w:szCs w:val="24"/>
              </w:rPr>
            </w:pPr>
            <w:r w:rsidRPr="00AC10F5">
              <w:rPr>
                <w:rFonts w:ascii="Times New Roman" w:hAnsi="Times New Roman" w:cs="Times New Roman"/>
                <w:sz w:val="24"/>
                <w:szCs w:val="24"/>
              </w:rPr>
              <w:lastRenderedPageBreak/>
              <w:t xml:space="preserve">The Dean will be a medical academic with either a </w:t>
            </w:r>
            <w:proofErr w:type="spellStart"/>
            <w:proofErr w:type="gramStart"/>
            <w:r w:rsidRPr="00AC10F5">
              <w:rPr>
                <w:rFonts w:ascii="Times New Roman" w:hAnsi="Times New Roman" w:cs="Times New Roman"/>
                <w:sz w:val="24"/>
                <w:szCs w:val="24"/>
              </w:rPr>
              <w:t>Ph.D</w:t>
            </w:r>
            <w:proofErr w:type="spellEnd"/>
            <w:proofErr w:type="gramEnd"/>
            <w:r w:rsidRPr="00AC10F5">
              <w:rPr>
                <w:rFonts w:ascii="Times New Roman" w:hAnsi="Times New Roman" w:cs="Times New Roman"/>
                <w:sz w:val="24"/>
                <w:szCs w:val="24"/>
              </w:rPr>
              <w:t xml:space="preserve"> degree or a medical qualification such as </w:t>
            </w:r>
            <w:proofErr w:type="gramStart"/>
            <w:r w:rsidRPr="00AC10F5">
              <w:rPr>
                <w:rFonts w:ascii="Times New Roman" w:hAnsi="Times New Roman" w:cs="Times New Roman"/>
                <w:sz w:val="24"/>
                <w:szCs w:val="24"/>
              </w:rPr>
              <w:t>MB,BS</w:t>
            </w:r>
            <w:proofErr w:type="gramEnd"/>
            <w:r w:rsidRPr="00AC10F5">
              <w:rPr>
                <w:rFonts w:ascii="Times New Roman" w:hAnsi="Times New Roman" w:cs="Times New Roman"/>
                <w:sz w:val="24"/>
                <w:szCs w:val="24"/>
              </w:rPr>
              <w:t xml:space="preserve"> or equivalent, plus a higher Diploma, such as a FCPS, FRCP, FRCS, or a US Board certification or equivalent. </w:t>
            </w:r>
          </w:p>
          <w:p w14:paraId="5BDD0AC3" w14:textId="77777777" w:rsidR="00FB2A05" w:rsidRPr="00AC10F5" w:rsidRDefault="00FB2A05" w:rsidP="00B6011C">
            <w:pPr>
              <w:pStyle w:val="ListParagraph"/>
              <w:numPr>
                <w:ilvl w:val="0"/>
                <w:numId w:val="21"/>
              </w:numPr>
              <w:spacing w:line="360" w:lineRule="auto"/>
              <w:jc w:val="both"/>
              <w:rPr>
                <w:rFonts w:ascii="Times New Roman" w:hAnsi="Times New Roman" w:cs="Times New Roman"/>
                <w:sz w:val="24"/>
                <w:szCs w:val="24"/>
              </w:rPr>
            </w:pPr>
            <w:r w:rsidRPr="00AC10F5">
              <w:rPr>
                <w:rFonts w:ascii="Times New Roman" w:hAnsi="Times New Roman" w:cs="Times New Roman"/>
                <w:sz w:val="24"/>
                <w:szCs w:val="24"/>
              </w:rPr>
              <w:t xml:space="preserve">his/her field, which may be in the basic or clinical sciences, with at least 7 years administrative experience as head of a department, unit, program, or institution, with recognized leadership qualities, a track record in teaching, and a commitment to medical education and research. </w:t>
            </w:r>
          </w:p>
          <w:p w14:paraId="639AB732" w14:textId="77777777" w:rsidR="00FB2A05" w:rsidRPr="00AC10F5" w:rsidRDefault="00FB2A05" w:rsidP="00B6011C">
            <w:pPr>
              <w:pStyle w:val="ListParagraph"/>
              <w:numPr>
                <w:ilvl w:val="1"/>
                <w:numId w:val="22"/>
              </w:numPr>
              <w:spacing w:line="360" w:lineRule="auto"/>
              <w:rPr>
                <w:rFonts w:ascii="Times New Roman" w:hAnsi="Times New Roman" w:cs="Times New Roman"/>
                <w:sz w:val="24"/>
                <w:szCs w:val="24"/>
              </w:rPr>
            </w:pPr>
            <w:r w:rsidRPr="00AC10F5">
              <w:rPr>
                <w:rFonts w:ascii="Times New Roman" w:hAnsi="Times New Roman" w:cs="Times New Roman"/>
                <w:sz w:val="24"/>
                <w:szCs w:val="24"/>
              </w:rPr>
              <w:t xml:space="preserve">The Board will constitute a Selection Committee of at least 8 members, consisting of: at least four representatives at associate professor or higher level from at least 2 clinical and 2 basic science departments, </w:t>
            </w:r>
          </w:p>
          <w:p w14:paraId="4172D819" w14:textId="77777777" w:rsidR="00FB2A05" w:rsidRPr="00AC10F5" w:rsidRDefault="00FB2A05" w:rsidP="00B6011C">
            <w:pPr>
              <w:pStyle w:val="ListParagraph"/>
              <w:numPr>
                <w:ilvl w:val="1"/>
                <w:numId w:val="22"/>
              </w:numPr>
              <w:spacing w:line="360" w:lineRule="auto"/>
              <w:jc w:val="both"/>
              <w:rPr>
                <w:rFonts w:ascii="Times New Roman" w:hAnsi="Times New Roman" w:cs="Times New Roman"/>
                <w:sz w:val="24"/>
                <w:szCs w:val="24"/>
              </w:rPr>
            </w:pPr>
            <w:r w:rsidRPr="00AC10F5">
              <w:rPr>
                <w:rFonts w:ascii="Times New Roman" w:hAnsi="Times New Roman" w:cs="Times New Roman"/>
                <w:sz w:val="24"/>
                <w:szCs w:val="24"/>
              </w:rPr>
              <w:t xml:space="preserve">a representative from the medical student body chosen by the Board based on academic achievement. </w:t>
            </w:r>
          </w:p>
          <w:p w14:paraId="6DD9163D" w14:textId="77777777" w:rsidR="00FB2A05" w:rsidRPr="00AC10F5" w:rsidRDefault="00FB2A05" w:rsidP="00B6011C">
            <w:pPr>
              <w:pStyle w:val="ListParagraph"/>
              <w:numPr>
                <w:ilvl w:val="1"/>
                <w:numId w:val="22"/>
              </w:numPr>
              <w:spacing w:line="360" w:lineRule="auto"/>
              <w:jc w:val="both"/>
              <w:rPr>
                <w:rFonts w:ascii="Times New Roman" w:hAnsi="Times New Roman" w:cs="Times New Roman"/>
                <w:sz w:val="24"/>
                <w:szCs w:val="24"/>
              </w:rPr>
            </w:pPr>
            <w:r w:rsidRPr="00AC10F5">
              <w:rPr>
                <w:rFonts w:ascii="Times New Roman" w:hAnsi="Times New Roman" w:cs="Times New Roman"/>
                <w:sz w:val="24"/>
                <w:szCs w:val="24"/>
              </w:rPr>
              <w:t xml:space="preserve">a non-clinical representative from the Hospital, designated by the Hospital Director, and </w:t>
            </w:r>
          </w:p>
          <w:p w14:paraId="3C37163A" w14:textId="77777777" w:rsidR="00FB2A05" w:rsidRPr="00AC10F5" w:rsidRDefault="00FB2A05" w:rsidP="00B6011C">
            <w:pPr>
              <w:pStyle w:val="ListParagraph"/>
              <w:numPr>
                <w:ilvl w:val="1"/>
                <w:numId w:val="22"/>
              </w:numPr>
              <w:spacing w:line="360" w:lineRule="auto"/>
              <w:jc w:val="both"/>
              <w:rPr>
                <w:rFonts w:ascii="Times New Roman" w:hAnsi="Times New Roman" w:cs="Times New Roman"/>
                <w:sz w:val="24"/>
                <w:szCs w:val="24"/>
              </w:rPr>
            </w:pPr>
            <w:r w:rsidRPr="00AC10F5">
              <w:rPr>
                <w:rFonts w:ascii="Times New Roman" w:hAnsi="Times New Roman" w:cs="Times New Roman"/>
                <w:sz w:val="24"/>
                <w:szCs w:val="24"/>
              </w:rPr>
              <w:t xml:space="preserve">a representative of the Nursing Department. </w:t>
            </w:r>
          </w:p>
          <w:p w14:paraId="285C707C" w14:textId="77777777" w:rsidR="00FB2A05" w:rsidRPr="00AC10F5" w:rsidRDefault="00FB2A05" w:rsidP="00B6011C">
            <w:pPr>
              <w:pStyle w:val="ListParagraph"/>
              <w:numPr>
                <w:ilvl w:val="1"/>
                <w:numId w:val="22"/>
              </w:numPr>
              <w:spacing w:line="360" w:lineRule="auto"/>
              <w:jc w:val="both"/>
              <w:rPr>
                <w:rFonts w:ascii="Times New Roman" w:hAnsi="Times New Roman" w:cs="Times New Roman"/>
                <w:sz w:val="24"/>
                <w:szCs w:val="24"/>
              </w:rPr>
            </w:pPr>
            <w:r w:rsidRPr="00AC10F5">
              <w:rPr>
                <w:rFonts w:ascii="Times New Roman" w:hAnsi="Times New Roman" w:cs="Times New Roman"/>
                <w:sz w:val="24"/>
                <w:szCs w:val="24"/>
              </w:rPr>
              <w:t xml:space="preserve">A lay person of repute nominated by the Board of Governors </w:t>
            </w:r>
          </w:p>
          <w:p w14:paraId="7BCECE1F" w14:textId="77777777" w:rsidR="00FB2A05" w:rsidRPr="00AC10F5" w:rsidRDefault="00FB2A05" w:rsidP="00B6011C">
            <w:pPr>
              <w:pStyle w:val="ListParagraph"/>
              <w:numPr>
                <w:ilvl w:val="0"/>
                <w:numId w:val="21"/>
              </w:numPr>
              <w:spacing w:line="360" w:lineRule="auto"/>
              <w:jc w:val="both"/>
              <w:rPr>
                <w:rFonts w:ascii="Times New Roman" w:hAnsi="Times New Roman" w:cs="Times New Roman"/>
                <w:sz w:val="24"/>
                <w:szCs w:val="24"/>
              </w:rPr>
            </w:pPr>
            <w:r w:rsidRPr="00AC10F5">
              <w:rPr>
                <w:rFonts w:ascii="Times New Roman" w:hAnsi="Times New Roman" w:cs="Times New Roman"/>
                <w:sz w:val="24"/>
                <w:szCs w:val="24"/>
              </w:rPr>
              <w:t xml:space="preserve">The Board will designate a </w:t>
            </w:r>
            <w:proofErr w:type="gramStart"/>
            <w:r w:rsidRPr="00AC10F5">
              <w:rPr>
                <w:rFonts w:ascii="Times New Roman" w:hAnsi="Times New Roman" w:cs="Times New Roman"/>
                <w:sz w:val="24"/>
                <w:szCs w:val="24"/>
              </w:rPr>
              <w:t>Chairman</w:t>
            </w:r>
            <w:proofErr w:type="gramEnd"/>
            <w:r w:rsidRPr="00AC10F5">
              <w:rPr>
                <w:rFonts w:ascii="Times New Roman" w:hAnsi="Times New Roman" w:cs="Times New Roman"/>
                <w:sz w:val="24"/>
                <w:szCs w:val="24"/>
              </w:rPr>
              <w:t xml:space="preserve"> of the committee from the members of the selection committee and the committee may co- </w:t>
            </w:r>
          </w:p>
          <w:p w14:paraId="47C67180" w14:textId="77777777" w:rsidR="00FB2A05" w:rsidRPr="00AC10F5" w:rsidRDefault="00FB2A05" w:rsidP="00B6011C">
            <w:pPr>
              <w:pStyle w:val="ListParagraph"/>
              <w:numPr>
                <w:ilvl w:val="0"/>
                <w:numId w:val="21"/>
              </w:numPr>
              <w:spacing w:line="360" w:lineRule="auto"/>
              <w:rPr>
                <w:rFonts w:ascii="Times New Roman" w:hAnsi="Times New Roman" w:cs="Times New Roman"/>
                <w:sz w:val="24"/>
                <w:szCs w:val="24"/>
              </w:rPr>
            </w:pPr>
            <w:r w:rsidRPr="00AC10F5">
              <w:rPr>
                <w:rFonts w:ascii="Times New Roman" w:hAnsi="Times New Roman" w:cs="Times New Roman"/>
                <w:sz w:val="24"/>
                <w:szCs w:val="24"/>
              </w:rPr>
              <w:t xml:space="preserve">opt 2 further members if it feels that further expertise is necessary. </w:t>
            </w:r>
          </w:p>
          <w:p w14:paraId="1AEE6717" w14:textId="40F49B52" w:rsidR="008C7E10" w:rsidRPr="008C7E10" w:rsidRDefault="008C7E10" w:rsidP="008C7E10">
            <w:pPr>
              <w:spacing w:line="360" w:lineRule="auto"/>
              <w:rPr>
                <w:rFonts w:ascii="Times New Roman" w:hAnsi="Times New Roman" w:cs="Times New Roman"/>
                <w:b/>
                <w:bCs/>
                <w:sz w:val="24"/>
                <w:szCs w:val="24"/>
              </w:rPr>
            </w:pPr>
            <w:r w:rsidRPr="008C7E10">
              <w:rPr>
                <w:rFonts w:ascii="Times New Roman" w:hAnsi="Times New Roman" w:cs="Times New Roman"/>
                <w:b/>
                <w:bCs/>
                <w:sz w:val="24"/>
                <w:szCs w:val="24"/>
              </w:rPr>
              <w:t>Sec</w:t>
            </w:r>
            <w:r>
              <w:rPr>
                <w:rFonts w:ascii="Times New Roman" w:hAnsi="Times New Roman" w:cs="Times New Roman"/>
                <w:b/>
                <w:bCs/>
                <w:sz w:val="24"/>
                <w:szCs w:val="24"/>
              </w:rPr>
              <w:t xml:space="preserve"> </w:t>
            </w:r>
            <w:r w:rsidRPr="008C7E10">
              <w:rPr>
                <w:rFonts w:ascii="Times New Roman" w:hAnsi="Times New Roman" w:cs="Times New Roman"/>
                <w:b/>
                <w:bCs/>
                <w:sz w:val="24"/>
                <w:szCs w:val="24"/>
              </w:rPr>
              <w:t>4 (</w:t>
            </w:r>
            <w:proofErr w:type="spellStart"/>
            <w:r w:rsidRPr="008C7E10">
              <w:rPr>
                <w:rFonts w:ascii="Times New Roman" w:hAnsi="Times New Roman" w:cs="Times New Roman"/>
                <w:b/>
                <w:bCs/>
                <w:sz w:val="24"/>
                <w:szCs w:val="24"/>
              </w:rPr>
              <w:t>i</w:t>
            </w:r>
            <w:proofErr w:type="spellEnd"/>
            <w:r w:rsidRPr="008C7E10">
              <w:rPr>
                <w:rFonts w:ascii="Times New Roman" w:hAnsi="Times New Roman" w:cs="Times New Roman"/>
                <w:b/>
                <w:bCs/>
                <w:sz w:val="24"/>
                <w:szCs w:val="24"/>
              </w:rPr>
              <w:t>)</w:t>
            </w:r>
          </w:p>
          <w:p w14:paraId="46F58B83" w14:textId="77777777" w:rsidR="008C7E10" w:rsidRPr="008C7E10" w:rsidRDefault="008C7E10" w:rsidP="00B6011C">
            <w:pPr>
              <w:numPr>
                <w:ilvl w:val="0"/>
                <w:numId w:val="3"/>
              </w:numPr>
              <w:spacing w:line="360" w:lineRule="auto"/>
              <w:jc w:val="both"/>
              <w:rPr>
                <w:rFonts w:ascii="Times New Roman" w:hAnsi="Times New Roman" w:cs="Times New Roman"/>
                <w:sz w:val="24"/>
                <w:szCs w:val="24"/>
              </w:rPr>
            </w:pPr>
            <w:r w:rsidRPr="008C7E10">
              <w:rPr>
                <w:rFonts w:ascii="Times New Roman" w:hAnsi="Times New Roman" w:cs="Times New Roman"/>
                <w:sz w:val="24"/>
                <w:szCs w:val="24"/>
              </w:rPr>
              <w:t xml:space="preserve">The selected individual will be presented for approval to the Board. The Board may accept or reject the nominee: in the case of rejection, the Board will provide written reasons for the rejection to the selection committee. The Board may then select an alternative applicant from the list of candidates, keeping in view the listed order of preference of the selection committee. Alternatively, the Board may ask the selection committee to </w:t>
            </w:r>
            <w:r w:rsidRPr="008C7E10">
              <w:rPr>
                <w:rFonts w:ascii="Times New Roman" w:hAnsi="Times New Roman" w:cs="Times New Roman"/>
                <w:sz w:val="24"/>
                <w:szCs w:val="24"/>
              </w:rPr>
              <w:lastRenderedPageBreak/>
              <w:t xml:space="preserve">reevaluate the candidates and select another individual from the applicants or begin the whole selection process again as in (d) to (h) above. </w:t>
            </w:r>
          </w:p>
          <w:p w14:paraId="272DD241" w14:textId="2C2E0C56" w:rsidR="00FB2A05" w:rsidRPr="00FB2A05" w:rsidRDefault="00DA54FA" w:rsidP="003E6189">
            <w:pPr>
              <w:spacing w:line="360" w:lineRule="auto"/>
              <w:jc w:val="both"/>
              <w:rPr>
                <w:rFonts w:ascii="Times New Roman" w:hAnsi="Times New Roman" w:cs="Times New Roman"/>
                <w:b/>
                <w:bCs/>
                <w:sz w:val="24"/>
                <w:szCs w:val="24"/>
              </w:rPr>
            </w:pPr>
            <w:r w:rsidRPr="003C3BEC">
              <w:rPr>
                <w:rFonts w:ascii="Times New Roman" w:hAnsi="Times New Roman" w:cs="Times New Roman"/>
                <w:b/>
                <w:bCs/>
                <w:sz w:val="24"/>
                <w:szCs w:val="24"/>
              </w:rPr>
              <w:t>MTI-ACT 2015</w:t>
            </w:r>
          </w:p>
          <w:p w14:paraId="08E4DA1D" w14:textId="77777777" w:rsidR="00DA54FA" w:rsidRPr="00DA54FA" w:rsidRDefault="00DA54FA" w:rsidP="003E6189">
            <w:pPr>
              <w:spacing w:line="360" w:lineRule="auto"/>
              <w:jc w:val="both"/>
              <w:rPr>
                <w:rFonts w:ascii="Times New Roman" w:hAnsi="Times New Roman" w:cs="Times New Roman"/>
                <w:sz w:val="24"/>
                <w:szCs w:val="24"/>
              </w:rPr>
            </w:pPr>
            <w:r w:rsidRPr="00DA54FA">
              <w:rPr>
                <w:rFonts w:ascii="Times New Roman" w:hAnsi="Times New Roman" w:cs="Times New Roman"/>
                <w:sz w:val="24"/>
                <w:szCs w:val="24"/>
              </w:rPr>
              <w:t xml:space="preserve">In </w:t>
            </w:r>
            <w:proofErr w:type="gramStart"/>
            <w:r w:rsidRPr="00DA54FA">
              <w:rPr>
                <w:rFonts w:ascii="Times New Roman" w:hAnsi="Times New Roman" w:cs="Times New Roman"/>
                <w:sz w:val="24"/>
                <w:szCs w:val="24"/>
              </w:rPr>
              <w:t>performance</w:t>
            </w:r>
            <w:proofErr w:type="gramEnd"/>
            <w:r w:rsidRPr="00DA54FA">
              <w:rPr>
                <w:rFonts w:ascii="Times New Roman" w:hAnsi="Times New Roman" w:cs="Times New Roman"/>
                <w:sz w:val="24"/>
                <w:szCs w:val="24"/>
              </w:rPr>
              <w:t xml:space="preserve"> of his functions, the Hospital Director shall be responsible to the Board. </w:t>
            </w:r>
          </w:p>
          <w:p w14:paraId="452B2DB4" w14:textId="77777777" w:rsidR="00B23E2E" w:rsidRDefault="00DA54FA" w:rsidP="003E6189">
            <w:pPr>
              <w:spacing w:line="360" w:lineRule="auto"/>
              <w:jc w:val="both"/>
              <w:rPr>
                <w:rFonts w:ascii="Times New Roman" w:hAnsi="Times New Roman" w:cs="Times New Roman"/>
                <w:b/>
                <w:bCs/>
                <w:sz w:val="24"/>
                <w:szCs w:val="24"/>
              </w:rPr>
            </w:pPr>
            <w:r w:rsidRPr="00DA54FA">
              <w:rPr>
                <w:rFonts w:ascii="Times New Roman" w:hAnsi="Times New Roman" w:cs="Times New Roman"/>
                <w:sz w:val="24"/>
                <w:szCs w:val="24"/>
              </w:rPr>
              <w:t xml:space="preserve">10. </w:t>
            </w:r>
            <w:r w:rsidRPr="00DA54FA">
              <w:rPr>
                <w:rFonts w:ascii="Times New Roman" w:hAnsi="Times New Roman" w:cs="Times New Roman"/>
                <w:b/>
                <w:bCs/>
                <w:sz w:val="24"/>
                <w:szCs w:val="24"/>
              </w:rPr>
              <w:t xml:space="preserve">Hospital Director </w:t>
            </w:r>
          </w:p>
          <w:p w14:paraId="0CA2620B" w14:textId="18C12813" w:rsidR="00DA54FA" w:rsidRPr="00DA54FA" w:rsidRDefault="00DA54FA" w:rsidP="003E6189">
            <w:pPr>
              <w:spacing w:line="360" w:lineRule="auto"/>
              <w:jc w:val="both"/>
              <w:rPr>
                <w:rFonts w:ascii="Times New Roman" w:hAnsi="Times New Roman" w:cs="Times New Roman"/>
                <w:sz w:val="24"/>
                <w:szCs w:val="24"/>
              </w:rPr>
            </w:pPr>
            <w:r w:rsidRPr="00DA54FA">
              <w:rPr>
                <w:rFonts w:ascii="Times New Roman" w:hAnsi="Times New Roman" w:cs="Times New Roman"/>
                <w:sz w:val="24"/>
                <w:szCs w:val="24"/>
              </w:rPr>
              <w:t xml:space="preserve">(1) The Board shall appoint a </w:t>
            </w:r>
            <w:proofErr w:type="gramStart"/>
            <w:r w:rsidRPr="00DA54FA">
              <w:rPr>
                <w:rFonts w:ascii="Times New Roman" w:hAnsi="Times New Roman" w:cs="Times New Roman"/>
                <w:sz w:val="24"/>
                <w:szCs w:val="24"/>
              </w:rPr>
              <w:t>full time</w:t>
            </w:r>
            <w:proofErr w:type="gramEnd"/>
            <w:r w:rsidRPr="00DA54FA">
              <w:rPr>
                <w:rFonts w:ascii="Times New Roman" w:hAnsi="Times New Roman" w:cs="Times New Roman"/>
                <w:sz w:val="24"/>
                <w:szCs w:val="24"/>
              </w:rPr>
              <w:t xml:space="preserve"> Hospital Director for the Medical Teaching Institution for a period of five (05) years, and shall be eligible </w:t>
            </w:r>
            <w:proofErr w:type="gramStart"/>
            <w:r w:rsidRPr="00DA54FA">
              <w:rPr>
                <w:rFonts w:ascii="Times New Roman" w:hAnsi="Times New Roman" w:cs="Times New Roman"/>
                <w:sz w:val="24"/>
                <w:szCs w:val="24"/>
              </w:rPr>
              <w:t>to</w:t>
            </w:r>
            <w:proofErr w:type="gramEnd"/>
            <w:r w:rsidRPr="00DA54FA">
              <w:rPr>
                <w:rFonts w:ascii="Times New Roman" w:hAnsi="Times New Roman" w:cs="Times New Roman"/>
                <w:sz w:val="24"/>
                <w:szCs w:val="24"/>
              </w:rPr>
              <w:t xml:space="preserve"> re-appointment, on such terms and conditions as the Board may </w:t>
            </w:r>
            <w:proofErr w:type="gramStart"/>
            <w:r w:rsidRPr="00DA54FA">
              <w:rPr>
                <w:rFonts w:ascii="Times New Roman" w:hAnsi="Times New Roman" w:cs="Times New Roman"/>
                <w:sz w:val="24"/>
                <w:szCs w:val="24"/>
              </w:rPr>
              <w:t>determine;</w:t>
            </w:r>
            <w:proofErr w:type="gramEnd"/>
            <w:r w:rsidRPr="00DA54FA">
              <w:rPr>
                <w:rFonts w:ascii="Times New Roman" w:hAnsi="Times New Roman" w:cs="Times New Roman"/>
                <w:sz w:val="24"/>
                <w:szCs w:val="24"/>
              </w:rPr>
              <w:t xml:space="preserve"> provided that no Board member shall be appointed as Hospital Director. </w:t>
            </w:r>
          </w:p>
          <w:p w14:paraId="4C97FFE9" w14:textId="77777777" w:rsidR="00DA54FA" w:rsidRPr="00DA54FA" w:rsidRDefault="00DA54FA" w:rsidP="003E6189">
            <w:pPr>
              <w:spacing w:line="360" w:lineRule="auto"/>
              <w:jc w:val="both"/>
              <w:rPr>
                <w:rFonts w:ascii="Times New Roman" w:hAnsi="Times New Roman" w:cs="Times New Roman"/>
                <w:sz w:val="24"/>
                <w:szCs w:val="24"/>
              </w:rPr>
            </w:pPr>
            <w:r w:rsidRPr="00DA54FA">
              <w:rPr>
                <w:rFonts w:ascii="Times New Roman" w:hAnsi="Times New Roman" w:cs="Times New Roman"/>
                <w:sz w:val="24"/>
                <w:szCs w:val="24"/>
              </w:rPr>
              <w:t xml:space="preserve">(2) The Hospital Director shall possess a recognized </w:t>
            </w:r>
            <w:proofErr w:type="gramStart"/>
            <w:r w:rsidRPr="00DA54FA">
              <w:rPr>
                <w:rFonts w:ascii="Times New Roman" w:hAnsi="Times New Roman" w:cs="Times New Roman"/>
                <w:sz w:val="24"/>
                <w:szCs w:val="24"/>
              </w:rPr>
              <w:t>Master's Degree</w:t>
            </w:r>
            <w:proofErr w:type="gramEnd"/>
            <w:r w:rsidRPr="00DA54FA">
              <w:rPr>
                <w:rFonts w:ascii="Times New Roman" w:hAnsi="Times New Roman" w:cs="Times New Roman"/>
                <w:sz w:val="24"/>
                <w:szCs w:val="24"/>
              </w:rPr>
              <w:t xml:space="preserve"> in Hospital Management or Health Services Management or Business Management or Public Health or Public Administration or any other relevant management qualifications having experience of management in an organization or institution as may be prescribed: </w:t>
            </w:r>
          </w:p>
          <w:p w14:paraId="7E416528" w14:textId="77777777" w:rsidR="00DA54FA" w:rsidRPr="00DA54FA" w:rsidRDefault="00DA54FA" w:rsidP="003E6189">
            <w:pPr>
              <w:spacing w:line="360" w:lineRule="auto"/>
              <w:jc w:val="both"/>
              <w:rPr>
                <w:rFonts w:ascii="Times New Roman" w:hAnsi="Times New Roman" w:cs="Times New Roman"/>
                <w:sz w:val="24"/>
                <w:szCs w:val="24"/>
              </w:rPr>
            </w:pPr>
            <w:r w:rsidRPr="00DA54FA">
              <w:rPr>
                <w:rFonts w:ascii="Times New Roman" w:hAnsi="Times New Roman" w:cs="Times New Roman"/>
                <w:sz w:val="24"/>
                <w:szCs w:val="24"/>
              </w:rPr>
              <w:t xml:space="preserve">Provided that a </w:t>
            </w:r>
            <w:proofErr w:type="gramStart"/>
            <w:r w:rsidRPr="00DA54FA">
              <w:rPr>
                <w:rFonts w:ascii="Times New Roman" w:hAnsi="Times New Roman" w:cs="Times New Roman"/>
                <w:sz w:val="24"/>
                <w:szCs w:val="24"/>
              </w:rPr>
              <w:t>person, who</w:t>
            </w:r>
            <w:proofErr w:type="gramEnd"/>
            <w:r w:rsidRPr="00DA54FA">
              <w:rPr>
                <w:rFonts w:ascii="Times New Roman" w:hAnsi="Times New Roman" w:cs="Times New Roman"/>
                <w:sz w:val="24"/>
                <w:szCs w:val="24"/>
              </w:rPr>
              <w:t xml:space="preserve"> possesses a recognized medical degree may also apply for the post of Hospital Director </w:t>
            </w:r>
            <w:proofErr w:type="gramStart"/>
            <w:r w:rsidRPr="00DA54FA">
              <w:rPr>
                <w:rFonts w:ascii="Times New Roman" w:hAnsi="Times New Roman" w:cs="Times New Roman"/>
                <w:sz w:val="24"/>
                <w:szCs w:val="24"/>
              </w:rPr>
              <w:t>with</w:t>
            </w:r>
            <w:proofErr w:type="gramEnd"/>
            <w:r w:rsidRPr="00DA54FA">
              <w:rPr>
                <w:rFonts w:ascii="Times New Roman" w:hAnsi="Times New Roman" w:cs="Times New Roman"/>
                <w:sz w:val="24"/>
                <w:szCs w:val="24"/>
              </w:rPr>
              <w:t xml:space="preserve"> the condition that he shall have an additional management degree and experience provided in this subsection and shall have no right to do private practice. </w:t>
            </w:r>
          </w:p>
          <w:p w14:paraId="3DBC212F" w14:textId="77777777" w:rsidR="000A518C" w:rsidRPr="003C3BEC" w:rsidRDefault="000A518C" w:rsidP="003E6189">
            <w:pPr>
              <w:spacing w:line="360" w:lineRule="auto"/>
              <w:jc w:val="both"/>
              <w:rPr>
                <w:rFonts w:ascii="Times New Roman" w:hAnsi="Times New Roman" w:cs="Times New Roman"/>
                <w:b/>
                <w:bCs/>
                <w:sz w:val="24"/>
                <w:szCs w:val="24"/>
              </w:rPr>
            </w:pPr>
            <w:r w:rsidRPr="003C3BEC">
              <w:rPr>
                <w:rFonts w:ascii="Times New Roman" w:hAnsi="Times New Roman" w:cs="Times New Roman"/>
                <w:b/>
                <w:bCs/>
                <w:sz w:val="24"/>
                <w:szCs w:val="24"/>
              </w:rPr>
              <w:t>MTI-HMC REGULATIONS</w:t>
            </w:r>
          </w:p>
          <w:p w14:paraId="5650AE07" w14:textId="77777777" w:rsidR="000A518C" w:rsidRPr="000A518C" w:rsidRDefault="000A518C" w:rsidP="003E6189">
            <w:pPr>
              <w:spacing w:line="360" w:lineRule="auto"/>
              <w:jc w:val="both"/>
              <w:rPr>
                <w:rFonts w:ascii="Times New Roman" w:hAnsi="Times New Roman" w:cs="Times New Roman"/>
                <w:sz w:val="24"/>
                <w:szCs w:val="24"/>
              </w:rPr>
            </w:pPr>
            <w:r w:rsidRPr="000A518C">
              <w:rPr>
                <w:rFonts w:ascii="Times New Roman" w:hAnsi="Times New Roman" w:cs="Times New Roman"/>
                <w:b/>
                <w:bCs/>
                <w:sz w:val="24"/>
                <w:szCs w:val="24"/>
              </w:rPr>
              <w:t xml:space="preserve">4. HOSPITAL DIRECTOR </w:t>
            </w:r>
          </w:p>
          <w:p w14:paraId="70313674" w14:textId="77777777" w:rsidR="000A518C" w:rsidRPr="000A518C" w:rsidRDefault="000A518C" w:rsidP="003E6189">
            <w:pPr>
              <w:spacing w:line="360" w:lineRule="auto"/>
              <w:jc w:val="both"/>
              <w:rPr>
                <w:rFonts w:ascii="Times New Roman" w:hAnsi="Times New Roman" w:cs="Times New Roman"/>
                <w:sz w:val="24"/>
                <w:szCs w:val="24"/>
              </w:rPr>
            </w:pPr>
            <w:r w:rsidRPr="000A518C">
              <w:rPr>
                <w:rFonts w:ascii="Times New Roman" w:hAnsi="Times New Roman" w:cs="Times New Roman"/>
                <w:sz w:val="24"/>
                <w:szCs w:val="24"/>
              </w:rPr>
              <w:t xml:space="preserve">The Board will appoint a Hospital Director as described in Section 10 (1) of the Act. </w:t>
            </w:r>
          </w:p>
          <w:p w14:paraId="76856C1E" w14:textId="7791A691" w:rsidR="00DE2A09" w:rsidRPr="003C3BEC" w:rsidRDefault="000A518C" w:rsidP="00B6011C">
            <w:pPr>
              <w:numPr>
                <w:ilvl w:val="0"/>
                <w:numId w:val="1"/>
              </w:numPr>
              <w:spacing w:line="360" w:lineRule="auto"/>
              <w:jc w:val="both"/>
              <w:rPr>
                <w:rFonts w:ascii="Times New Roman" w:hAnsi="Times New Roman" w:cs="Times New Roman"/>
                <w:sz w:val="24"/>
                <w:szCs w:val="24"/>
              </w:rPr>
            </w:pPr>
            <w:r w:rsidRPr="000A518C">
              <w:rPr>
                <w:rFonts w:ascii="Times New Roman" w:hAnsi="Times New Roman" w:cs="Times New Roman"/>
                <w:sz w:val="24"/>
                <w:szCs w:val="24"/>
              </w:rPr>
              <w:t xml:space="preserve">The qualifications and experience for the post of Hospital Director shall be as in Section 10 (2) of the Act. The Hospital director will have a minimum experience at management level positions of 7 years, except that the Board may relax this condition in the case of an outstanding candidate, provided </w:t>
            </w:r>
            <w:r w:rsidRPr="000A518C">
              <w:rPr>
                <w:rFonts w:ascii="Times New Roman" w:hAnsi="Times New Roman" w:cs="Times New Roman"/>
                <w:sz w:val="24"/>
                <w:szCs w:val="24"/>
              </w:rPr>
              <w:lastRenderedPageBreak/>
              <w:t xml:space="preserve">that the Board specifically documents the reasoning for the exception. </w:t>
            </w:r>
          </w:p>
          <w:p w14:paraId="75CAC479" w14:textId="5FEBDCE0" w:rsidR="00DE2A09" w:rsidRPr="003C3BEC" w:rsidRDefault="000A518C" w:rsidP="00B6011C">
            <w:pPr>
              <w:numPr>
                <w:ilvl w:val="0"/>
                <w:numId w:val="1"/>
              </w:numPr>
              <w:spacing w:line="360" w:lineRule="auto"/>
              <w:jc w:val="both"/>
              <w:rPr>
                <w:rFonts w:ascii="Times New Roman" w:hAnsi="Times New Roman" w:cs="Times New Roman"/>
                <w:sz w:val="24"/>
                <w:szCs w:val="24"/>
              </w:rPr>
            </w:pPr>
            <w:r w:rsidRPr="000A518C">
              <w:rPr>
                <w:rFonts w:ascii="Times New Roman" w:hAnsi="Times New Roman" w:cs="Times New Roman"/>
                <w:sz w:val="24"/>
                <w:szCs w:val="24"/>
              </w:rPr>
              <w:t xml:space="preserve">The Hospital Director will be selected and appointed by the Board for a term of 5 </w:t>
            </w:r>
            <w:proofErr w:type="gramStart"/>
            <w:r w:rsidRPr="000A518C">
              <w:rPr>
                <w:rFonts w:ascii="Times New Roman" w:hAnsi="Times New Roman" w:cs="Times New Roman"/>
                <w:sz w:val="24"/>
                <w:szCs w:val="24"/>
              </w:rPr>
              <w:t>years, and</w:t>
            </w:r>
            <w:proofErr w:type="gramEnd"/>
            <w:r w:rsidRPr="000A518C">
              <w:rPr>
                <w:rFonts w:ascii="Times New Roman" w:hAnsi="Times New Roman" w:cs="Times New Roman"/>
                <w:sz w:val="24"/>
                <w:szCs w:val="24"/>
              </w:rPr>
              <w:t xml:space="preserve"> shall be eligible for reappointment at the discretion of the Board based upon performance and so documented by the Board, provided that no Board member shall be appointed as Hospital Director. No person may serve as Hospital Director for more than three terms. </w:t>
            </w:r>
          </w:p>
          <w:p w14:paraId="69E2C793" w14:textId="3BF309C6" w:rsidR="000A518C" w:rsidRPr="000A518C" w:rsidRDefault="000A518C" w:rsidP="00B6011C">
            <w:pPr>
              <w:numPr>
                <w:ilvl w:val="0"/>
                <w:numId w:val="1"/>
              </w:numPr>
              <w:spacing w:line="360" w:lineRule="auto"/>
              <w:rPr>
                <w:rFonts w:ascii="Times New Roman" w:hAnsi="Times New Roman" w:cs="Times New Roman"/>
                <w:sz w:val="24"/>
                <w:szCs w:val="24"/>
              </w:rPr>
            </w:pPr>
            <w:r w:rsidRPr="000A518C">
              <w:rPr>
                <w:rFonts w:ascii="Times New Roman" w:hAnsi="Times New Roman" w:cs="Times New Roman"/>
                <w:sz w:val="24"/>
                <w:szCs w:val="24"/>
              </w:rPr>
              <w:t xml:space="preserve">The method of appointment will be as described in Section 10 (1) of the Act: A selection committee will be appointed by the Board consisting of appropriately qualified individuals including a senior and a junior medical consultant representing the hospital </w:t>
            </w:r>
          </w:p>
          <w:p w14:paraId="3C0F524E" w14:textId="77777777" w:rsidR="000A518C" w:rsidRPr="000A518C" w:rsidRDefault="000A518C" w:rsidP="00B6011C">
            <w:pPr>
              <w:numPr>
                <w:ilvl w:val="0"/>
                <w:numId w:val="2"/>
              </w:numPr>
              <w:spacing w:line="360" w:lineRule="auto"/>
              <w:rPr>
                <w:rFonts w:ascii="Times New Roman" w:hAnsi="Times New Roman" w:cs="Times New Roman"/>
                <w:sz w:val="24"/>
                <w:szCs w:val="24"/>
              </w:rPr>
            </w:pPr>
            <w:r w:rsidRPr="000A518C">
              <w:rPr>
                <w:rFonts w:ascii="Times New Roman" w:hAnsi="Times New Roman" w:cs="Times New Roman"/>
                <w:sz w:val="24"/>
                <w:szCs w:val="24"/>
              </w:rPr>
              <w:t xml:space="preserve">a senior representative from the Nursing department </w:t>
            </w:r>
          </w:p>
          <w:p w14:paraId="32D55680" w14:textId="77777777" w:rsidR="000A518C" w:rsidRPr="000A518C" w:rsidRDefault="000A518C" w:rsidP="00B6011C">
            <w:pPr>
              <w:numPr>
                <w:ilvl w:val="0"/>
                <w:numId w:val="2"/>
              </w:numPr>
              <w:spacing w:line="360" w:lineRule="auto"/>
              <w:rPr>
                <w:rFonts w:ascii="Times New Roman" w:hAnsi="Times New Roman" w:cs="Times New Roman"/>
                <w:sz w:val="24"/>
                <w:szCs w:val="24"/>
              </w:rPr>
            </w:pPr>
            <w:r w:rsidRPr="000A518C">
              <w:rPr>
                <w:rFonts w:ascii="Times New Roman" w:hAnsi="Times New Roman" w:cs="Times New Roman"/>
                <w:sz w:val="24"/>
                <w:szCs w:val="24"/>
              </w:rPr>
              <w:t xml:space="preserve">the head of a non-medical department from the finance, or other hospital administrative unit. </w:t>
            </w:r>
          </w:p>
          <w:p w14:paraId="3D643003" w14:textId="77777777" w:rsidR="000A518C" w:rsidRPr="000A518C" w:rsidRDefault="000A518C" w:rsidP="00B6011C">
            <w:pPr>
              <w:numPr>
                <w:ilvl w:val="0"/>
                <w:numId w:val="2"/>
              </w:numPr>
              <w:spacing w:line="360" w:lineRule="auto"/>
              <w:rPr>
                <w:rFonts w:ascii="Times New Roman" w:hAnsi="Times New Roman" w:cs="Times New Roman"/>
                <w:sz w:val="24"/>
                <w:szCs w:val="24"/>
              </w:rPr>
            </w:pPr>
            <w:r w:rsidRPr="000A518C">
              <w:rPr>
                <w:rFonts w:ascii="Times New Roman" w:hAnsi="Times New Roman" w:cs="Times New Roman"/>
                <w:sz w:val="24"/>
                <w:szCs w:val="24"/>
              </w:rPr>
              <w:t xml:space="preserve">a reputable lay person who may be a retired senior civil servant or senior retired armed services officer or a recognized philanthropist or reputable member of civil society. </w:t>
            </w:r>
          </w:p>
          <w:p w14:paraId="4792AFD1" w14:textId="77777777" w:rsidR="000A518C" w:rsidRPr="000A518C" w:rsidRDefault="000A518C" w:rsidP="00B6011C">
            <w:pPr>
              <w:numPr>
                <w:ilvl w:val="0"/>
                <w:numId w:val="2"/>
              </w:numPr>
              <w:spacing w:line="360" w:lineRule="auto"/>
              <w:rPr>
                <w:rFonts w:ascii="Times New Roman" w:hAnsi="Times New Roman" w:cs="Times New Roman"/>
                <w:sz w:val="24"/>
                <w:szCs w:val="24"/>
              </w:rPr>
            </w:pPr>
            <w:r w:rsidRPr="000A518C">
              <w:rPr>
                <w:rFonts w:ascii="Times New Roman" w:hAnsi="Times New Roman" w:cs="Times New Roman"/>
                <w:sz w:val="24"/>
                <w:szCs w:val="24"/>
              </w:rPr>
              <w:t xml:space="preserve">The Board will select a chairman of the committee from amongst the members of the selection committee. </w:t>
            </w:r>
          </w:p>
          <w:p w14:paraId="616FBEC3" w14:textId="77777777" w:rsidR="000A518C" w:rsidRPr="000A518C" w:rsidRDefault="000A518C" w:rsidP="00B17E69">
            <w:pPr>
              <w:spacing w:line="360" w:lineRule="auto"/>
              <w:ind w:left="360"/>
              <w:rPr>
                <w:rFonts w:ascii="Times New Roman" w:hAnsi="Times New Roman" w:cs="Times New Roman"/>
                <w:sz w:val="24"/>
                <w:szCs w:val="24"/>
              </w:rPr>
            </w:pPr>
          </w:p>
          <w:p w14:paraId="7EA408C3" w14:textId="1D722596" w:rsidR="000A518C" w:rsidRPr="000A518C" w:rsidRDefault="00B17E69" w:rsidP="00B6011C">
            <w:pPr>
              <w:numPr>
                <w:ilvl w:val="0"/>
                <w:numId w:val="1"/>
              </w:numPr>
              <w:spacing w:line="360" w:lineRule="auto"/>
              <w:ind w:left="0"/>
              <w:jc w:val="both"/>
              <w:rPr>
                <w:rFonts w:ascii="Times New Roman" w:hAnsi="Times New Roman" w:cs="Times New Roman"/>
                <w:sz w:val="24"/>
                <w:szCs w:val="24"/>
              </w:rPr>
            </w:pPr>
            <w:r w:rsidRPr="003C3BEC">
              <w:rPr>
                <w:rFonts w:ascii="Times New Roman" w:hAnsi="Times New Roman" w:cs="Times New Roman"/>
                <w:sz w:val="24"/>
                <w:szCs w:val="24"/>
              </w:rPr>
              <w:t>d</w:t>
            </w:r>
            <w:proofErr w:type="gramStart"/>
            <w:r w:rsidRPr="003C3BEC">
              <w:rPr>
                <w:rFonts w:ascii="Times New Roman" w:hAnsi="Times New Roman" w:cs="Times New Roman"/>
                <w:sz w:val="24"/>
                <w:szCs w:val="24"/>
              </w:rPr>
              <w:t xml:space="preserve">) </w:t>
            </w:r>
            <w:r w:rsidRPr="003C3BEC">
              <w:rPr>
                <w:rFonts w:ascii="Times New Roman" w:hAnsi="Times New Roman" w:cs="Times New Roman"/>
                <w:sz w:val="24"/>
                <w:szCs w:val="24"/>
              </w:rPr>
              <w:tab/>
            </w:r>
            <w:r w:rsidR="000A518C" w:rsidRPr="000A518C">
              <w:rPr>
                <w:rFonts w:ascii="Times New Roman" w:hAnsi="Times New Roman" w:cs="Times New Roman"/>
                <w:sz w:val="24"/>
                <w:szCs w:val="24"/>
              </w:rPr>
              <w:t>The</w:t>
            </w:r>
            <w:proofErr w:type="gramEnd"/>
            <w:r w:rsidR="000A518C" w:rsidRPr="000A518C">
              <w:rPr>
                <w:rFonts w:ascii="Times New Roman" w:hAnsi="Times New Roman" w:cs="Times New Roman"/>
                <w:sz w:val="24"/>
                <w:szCs w:val="24"/>
              </w:rPr>
              <w:t xml:space="preserve"> Committee will make its selection and recommendation based entirely on merit, and in a fair and transparent manner after fulfilling the prescribed procedure as laid down hereunder: </w:t>
            </w:r>
          </w:p>
          <w:p w14:paraId="75F1156D" w14:textId="77777777" w:rsidR="000A518C" w:rsidRPr="000A518C" w:rsidRDefault="000A518C" w:rsidP="00D12A9C">
            <w:pPr>
              <w:spacing w:line="360" w:lineRule="auto"/>
              <w:rPr>
                <w:rFonts w:ascii="Times New Roman" w:hAnsi="Times New Roman" w:cs="Times New Roman"/>
                <w:sz w:val="24"/>
                <w:szCs w:val="24"/>
              </w:rPr>
            </w:pPr>
          </w:p>
          <w:p w14:paraId="0FB76DE5" w14:textId="38830624" w:rsidR="000A518C" w:rsidRPr="000A518C" w:rsidRDefault="000A518C" w:rsidP="00B6011C">
            <w:pPr>
              <w:numPr>
                <w:ilvl w:val="0"/>
                <w:numId w:val="1"/>
              </w:numPr>
              <w:spacing w:line="360" w:lineRule="auto"/>
              <w:rPr>
                <w:rFonts w:ascii="Times New Roman" w:hAnsi="Times New Roman" w:cs="Times New Roman"/>
                <w:sz w:val="24"/>
                <w:szCs w:val="24"/>
              </w:rPr>
            </w:pPr>
            <w:r w:rsidRPr="000A518C">
              <w:rPr>
                <w:rFonts w:ascii="Times New Roman" w:hAnsi="Times New Roman" w:cs="Times New Roman"/>
                <w:sz w:val="24"/>
                <w:szCs w:val="24"/>
              </w:rPr>
              <w:t xml:space="preserve">The vacancies shall be advertised in at least four leading national newspapers (two English and two Urdu) specifying therein the prescribed qualifications, experience and other </w:t>
            </w:r>
            <w:r w:rsidRPr="000A518C">
              <w:rPr>
                <w:rFonts w:ascii="Times New Roman" w:hAnsi="Times New Roman" w:cs="Times New Roman"/>
                <w:sz w:val="24"/>
                <w:szCs w:val="24"/>
              </w:rPr>
              <w:lastRenderedPageBreak/>
              <w:t xml:space="preserve">academic/technical requirements, journals/media if it so desires. </w:t>
            </w:r>
          </w:p>
          <w:p w14:paraId="0AFFB1C0" w14:textId="77777777" w:rsidR="000A518C" w:rsidRPr="000A518C" w:rsidRDefault="000A518C" w:rsidP="00D12A9C">
            <w:pPr>
              <w:spacing w:line="360" w:lineRule="auto"/>
              <w:rPr>
                <w:rFonts w:ascii="Times New Roman" w:hAnsi="Times New Roman" w:cs="Times New Roman"/>
                <w:sz w:val="24"/>
                <w:szCs w:val="24"/>
              </w:rPr>
            </w:pPr>
          </w:p>
          <w:p w14:paraId="0E52D823" w14:textId="5D081A29" w:rsidR="000A518C" w:rsidRPr="000A518C" w:rsidRDefault="00C747A1" w:rsidP="00B6011C">
            <w:pPr>
              <w:numPr>
                <w:ilvl w:val="0"/>
                <w:numId w:val="1"/>
              </w:numPr>
              <w:spacing w:line="360" w:lineRule="auto"/>
              <w:ind w:left="0"/>
              <w:jc w:val="both"/>
              <w:rPr>
                <w:rFonts w:ascii="Times New Roman" w:hAnsi="Times New Roman" w:cs="Times New Roman"/>
                <w:sz w:val="24"/>
                <w:szCs w:val="24"/>
              </w:rPr>
            </w:pPr>
            <w:r w:rsidRPr="003C3BEC">
              <w:rPr>
                <w:rFonts w:ascii="Times New Roman" w:hAnsi="Times New Roman" w:cs="Times New Roman"/>
                <w:sz w:val="24"/>
                <w:szCs w:val="24"/>
              </w:rPr>
              <w:t xml:space="preserve">f)   </w:t>
            </w:r>
            <w:r w:rsidR="000A518C" w:rsidRPr="000A518C">
              <w:rPr>
                <w:rFonts w:ascii="Times New Roman" w:hAnsi="Times New Roman" w:cs="Times New Roman"/>
                <w:sz w:val="24"/>
                <w:szCs w:val="24"/>
              </w:rPr>
              <w:t xml:space="preserve">The selection committee will draw up a short list of candidates to interview; at least three candidates will be interviewed. In the event of insufficient candidates, all qualified candidates may be interviewed. </w:t>
            </w:r>
          </w:p>
          <w:p w14:paraId="1B3A71D6" w14:textId="77777777" w:rsidR="000A518C" w:rsidRPr="000A518C" w:rsidRDefault="000A518C" w:rsidP="00D12A9C">
            <w:pPr>
              <w:spacing w:line="360" w:lineRule="auto"/>
              <w:rPr>
                <w:rFonts w:ascii="Times New Roman" w:hAnsi="Times New Roman" w:cs="Times New Roman"/>
                <w:sz w:val="24"/>
                <w:szCs w:val="24"/>
              </w:rPr>
            </w:pPr>
          </w:p>
          <w:p w14:paraId="24128B3E" w14:textId="7852C930" w:rsidR="000A518C" w:rsidRPr="003C3BEC" w:rsidRDefault="00C747A1" w:rsidP="00B6011C">
            <w:pPr>
              <w:numPr>
                <w:ilvl w:val="0"/>
                <w:numId w:val="1"/>
              </w:numPr>
              <w:spacing w:line="360" w:lineRule="auto"/>
              <w:ind w:left="0"/>
              <w:rPr>
                <w:rFonts w:ascii="Times New Roman" w:hAnsi="Times New Roman" w:cs="Times New Roman"/>
                <w:sz w:val="24"/>
                <w:szCs w:val="24"/>
              </w:rPr>
            </w:pPr>
            <w:r w:rsidRPr="003C3BEC">
              <w:rPr>
                <w:rFonts w:ascii="Times New Roman" w:hAnsi="Times New Roman" w:cs="Times New Roman"/>
                <w:sz w:val="24"/>
                <w:szCs w:val="24"/>
              </w:rPr>
              <w:t xml:space="preserve">g) </w:t>
            </w:r>
            <w:r w:rsidR="000A518C" w:rsidRPr="000A518C">
              <w:rPr>
                <w:rFonts w:ascii="Times New Roman" w:hAnsi="Times New Roman" w:cs="Times New Roman"/>
                <w:sz w:val="24"/>
                <w:szCs w:val="24"/>
              </w:rPr>
              <w:t xml:space="preserve">Any member of the selection committee who has a conflict of interest in any form, either with a specific candidate or the position, or for any other reason, will withdraw himself from the process and inform the </w:t>
            </w:r>
            <w:r w:rsidR="000A518C" w:rsidRPr="003C3BEC">
              <w:rPr>
                <w:rFonts w:ascii="Times New Roman" w:hAnsi="Times New Roman" w:cs="Times New Roman"/>
                <w:sz w:val="24"/>
                <w:szCs w:val="24"/>
              </w:rPr>
              <w:t xml:space="preserve">Board accordingly </w:t>
            </w:r>
          </w:p>
          <w:p w14:paraId="7674877C" w14:textId="482E8C48" w:rsidR="000A518C" w:rsidRPr="000A518C" w:rsidRDefault="006406A2" w:rsidP="00B6011C">
            <w:pPr>
              <w:numPr>
                <w:ilvl w:val="0"/>
                <w:numId w:val="1"/>
              </w:numPr>
              <w:spacing w:line="360" w:lineRule="auto"/>
              <w:ind w:left="0"/>
              <w:rPr>
                <w:rFonts w:ascii="Times New Roman" w:hAnsi="Times New Roman" w:cs="Times New Roman"/>
                <w:sz w:val="24"/>
                <w:szCs w:val="24"/>
              </w:rPr>
            </w:pPr>
            <w:r w:rsidRPr="003C3BEC">
              <w:rPr>
                <w:rFonts w:ascii="Times New Roman" w:hAnsi="Times New Roman" w:cs="Times New Roman"/>
                <w:sz w:val="24"/>
                <w:szCs w:val="24"/>
              </w:rPr>
              <w:t xml:space="preserve">h) </w:t>
            </w:r>
            <w:r w:rsidR="000A518C" w:rsidRPr="000A518C">
              <w:rPr>
                <w:rFonts w:ascii="Times New Roman" w:hAnsi="Times New Roman" w:cs="Times New Roman"/>
                <w:sz w:val="24"/>
                <w:szCs w:val="24"/>
              </w:rPr>
              <w:t xml:space="preserve">The Board may then choose to appoint another person meeting the criteria in (c) above. </w:t>
            </w:r>
          </w:p>
          <w:p w14:paraId="6F7EA890" w14:textId="77777777" w:rsidR="000A518C" w:rsidRPr="000A518C" w:rsidRDefault="000A518C" w:rsidP="00D12A9C">
            <w:pPr>
              <w:spacing w:line="360" w:lineRule="auto"/>
              <w:rPr>
                <w:rFonts w:ascii="Times New Roman" w:hAnsi="Times New Roman" w:cs="Times New Roman"/>
                <w:sz w:val="24"/>
                <w:szCs w:val="24"/>
              </w:rPr>
            </w:pPr>
          </w:p>
          <w:p w14:paraId="503ED702" w14:textId="45B6A415" w:rsidR="000A518C" w:rsidRPr="003C3BEC" w:rsidRDefault="006406A2" w:rsidP="00B6011C">
            <w:pPr>
              <w:numPr>
                <w:ilvl w:val="0"/>
                <w:numId w:val="1"/>
              </w:numPr>
              <w:spacing w:line="360" w:lineRule="auto"/>
              <w:ind w:left="0"/>
              <w:jc w:val="both"/>
              <w:rPr>
                <w:rFonts w:ascii="Times New Roman" w:hAnsi="Times New Roman" w:cs="Times New Roman"/>
                <w:sz w:val="24"/>
                <w:szCs w:val="24"/>
              </w:rPr>
            </w:pPr>
            <w:r w:rsidRPr="003C3BEC">
              <w:rPr>
                <w:rFonts w:ascii="Times New Roman" w:hAnsi="Times New Roman" w:cs="Times New Roman"/>
                <w:sz w:val="24"/>
                <w:szCs w:val="24"/>
              </w:rPr>
              <w:t xml:space="preserve">I) </w:t>
            </w:r>
            <w:r w:rsidR="000A518C" w:rsidRPr="000A518C">
              <w:rPr>
                <w:rFonts w:ascii="Times New Roman" w:hAnsi="Times New Roman" w:cs="Times New Roman"/>
                <w:sz w:val="24"/>
                <w:szCs w:val="24"/>
              </w:rPr>
              <w:t xml:space="preserve">The selected individual will be presented for approval to the Board. The </w:t>
            </w:r>
            <w:r w:rsidR="000A518C" w:rsidRPr="003C3BEC">
              <w:rPr>
                <w:rFonts w:ascii="Times New Roman" w:hAnsi="Times New Roman" w:cs="Times New Roman"/>
                <w:sz w:val="24"/>
                <w:szCs w:val="24"/>
              </w:rPr>
              <w:t xml:space="preserve">Board may accept or reject the nominee: in the case of rejection, the Board will provide written reasons for the rejection to the selection committee. The Board may then select an alternative applicant from the list of candidates, keeping in view the listed order of preference of the selection committee. Alternatively, the Board may ask the selection committee to reevaluate the candidates and select another individual from the applicants or begin the whole selection process again as in (d) to (h) above. </w:t>
            </w:r>
          </w:p>
          <w:p w14:paraId="15CB4F5B" w14:textId="0AC1A6A7" w:rsidR="000A518C" w:rsidRDefault="00D3525F" w:rsidP="00B6011C">
            <w:pPr>
              <w:numPr>
                <w:ilvl w:val="0"/>
                <w:numId w:val="1"/>
              </w:numPr>
              <w:spacing w:line="360" w:lineRule="auto"/>
              <w:ind w:left="0"/>
              <w:rPr>
                <w:rFonts w:ascii="Times New Roman" w:hAnsi="Times New Roman" w:cs="Times New Roman"/>
                <w:sz w:val="24"/>
                <w:szCs w:val="24"/>
              </w:rPr>
            </w:pPr>
            <w:r w:rsidRPr="003C3BEC">
              <w:rPr>
                <w:rFonts w:ascii="Times New Roman" w:hAnsi="Times New Roman" w:cs="Times New Roman"/>
                <w:sz w:val="24"/>
                <w:szCs w:val="24"/>
              </w:rPr>
              <w:t>J</w:t>
            </w:r>
            <w:r w:rsidR="006406A2" w:rsidRPr="003C3BEC">
              <w:rPr>
                <w:rFonts w:ascii="Times New Roman" w:hAnsi="Times New Roman" w:cs="Times New Roman"/>
                <w:sz w:val="24"/>
                <w:szCs w:val="24"/>
              </w:rPr>
              <w:t>)</w:t>
            </w:r>
            <w:r w:rsidRPr="003C3BEC">
              <w:rPr>
                <w:rFonts w:ascii="Times New Roman" w:hAnsi="Times New Roman" w:cs="Times New Roman"/>
                <w:sz w:val="24"/>
                <w:szCs w:val="24"/>
              </w:rPr>
              <w:t xml:space="preserve"> </w:t>
            </w:r>
            <w:r w:rsidR="000A518C" w:rsidRPr="000A518C">
              <w:rPr>
                <w:rFonts w:ascii="Times New Roman" w:hAnsi="Times New Roman" w:cs="Times New Roman"/>
                <w:sz w:val="24"/>
                <w:szCs w:val="24"/>
              </w:rPr>
              <w:t>The functions, responsibilities and requirements of the Hospital Director will be as detailed in Section 11 a-f of the Act and further elaborated hereunder</w:t>
            </w:r>
            <w:r w:rsidR="001F332C" w:rsidRPr="003C3BEC">
              <w:rPr>
                <w:rFonts w:ascii="Times New Roman" w:hAnsi="Times New Roman" w:cs="Times New Roman"/>
                <w:sz w:val="24"/>
                <w:szCs w:val="24"/>
              </w:rPr>
              <w:t>.</w:t>
            </w:r>
            <w:r w:rsidR="000A518C" w:rsidRPr="000A518C">
              <w:rPr>
                <w:rFonts w:ascii="Times New Roman" w:hAnsi="Times New Roman" w:cs="Times New Roman"/>
                <w:sz w:val="24"/>
                <w:szCs w:val="24"/>
              </w:rPr>
              <w:t xml:space="preserve"> </w:t>
            </w:r>
          </w:p>
          <w:p w14:paraId="468E6BF2" w14:textId="77777777" w:rsidR="00F44A26" w:rsidRDefault="00F44A26" w:rsidP="00F44A26">
            <w:pPr>
              <w:spacing w:line="360" w:lineRule="auto"/>
              <w:rPr>
                <w:rFonts w:ascii="Times New Roman" w:hAnsi="Times New Roman" w:cs="Times New Roman"/>
                <w:sz w:val="24"/>
                <w:szCs w:val="24"/>
              </w:rPr>
            </w:pPr>
          </w:p>
          <w:p w14:paraId="2864EFAA" w14:textId="1B32B2E3" w:rsidR="00F44A26" w:rsidRPr="000A518C" w:rsidRDefault="00F44A26" w:rsidP="00F44A26">
            <w:pPr>
              <w:spacing w:line="360" w:lineRule="auto"/>
              <w:rPr>
                <w:rFonts w:ascii="Times New Roman" w:hAnsi="Times New Roman" w:cs="Times New Roman"/>
                <w:sz w:val="24"/>
                <w:szCs w:val="24"/>
              </w:rPr>
            </w:pPr>
            <w:r>
              <w:rPr>
                <w:rFonts w:ascii="Times New Roman" w:hAnsi="Times New Roman" w:cs="Times New Roman"/>
                <w:sz w:val="24"/>
                <w:szCs w:val="24"/>
              </w:rPr>
              <w:t>AFFILIATE DIRECTOR</w:t>
            </w:r>
          </w:p>
          <w:p w14:paraId="13016ACF" w14:textId="313FF155" w:rsidR="00A45484" w:rsidRPr="00A45484" w:rsidRDefault="00A45484" w:rsidP="00A45484">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REGULATION </w:t>
            </w:r>
            <w:r w:rsidRPr="00A45484">
              <w:rPr>
                <w:rFonts w:ascii="Times New Roman" w:hAnsi="Times New Roman" w:cs="Times New Roman"/>
                <w:b/>
                <w:bCs/>
                <w:sz w:val="24"/>
                <w:szCs w:val="24"/>
              </w:rPr>
              <w:t xml:space="preserve">Section 5 A: </w:t>
            </w:r>
          </w:p>
          <w:p w14:paraId="7F46B652" w14:textId="77777777" w:rsidR="00A45484" w:rsidRPr="00BC0A3E" w:rsidRDefault="00A45484" w:rsidP="00B6011C">
            <w:pPr>
              <w:pStyle w:val="ListParagraph"/>
              <w:numPr>
                <w:ilvl w:val="0"/>
                <w:numId w:val="23"/>
              </w:numPr>
              <w:spacing w:line="360" w:lineRule="auto"/>
              <w:jc w:val="both"/>
              <w:rPr>
                <w:rFonts w:ascii="Times New Roman" w:hAnsi="Times New Roman" w:cs="Times New Roman"/>
                <w:sz w:val="24"/>
                <w:szCs w:val="24"/>
              </w:rPr>
            </w:pPr>
            <w:r w:rsidRPr="00BC0A3E">
              <w:rPr>
                <w:rFonts w:ascii="Times New Roman" w:hAnsi="Times New Roman" w:cs="Times New Roman"/>
                <w:sz w:val="24"/>
                <w:szCs w:val="24"/>
              </w:rPr>
              <w:t xml:space="preserve">The Board shall appoint an Affiliate Director for the institute for a term of three years. </w:t>
            </w:r>
          </w:p>
          <w:p w14:paraId="56CD6AFD" w14:textId="77777777" w:rsidR="00A45484" w:rsidRPr="00BC0A3E" w:rsidRDefault="00A45484" w:rsidP="00B6011C">
            <w:pPr>
              <w:pStyle w:val="ListParagraph"/>
              <w:numPr>
                <w:ilvl w:val="0"/>
                <w:numId w:val="23"/>
              </w:numPr>
              <w:spacing w:line="360" w:lineRule="auto"/>
              <w:jc w:val="both"/>
              <w:rPr>
                <w:rFonts w:ascii="Times New Roman" w:hAnsi="Times New Roman" w:cs="Times New Roman"/>
                <w:sz w:val="24"/>
                <w:szCs w:val="24"/>
              </w:rPr>
            </w:pPr>
            <w:r w:rsidRPr="00BC0A3E">
              <w:rPr>
                <w:rFonts w:ascii="Times New Roman" w:hAnsi="Times New Roman" w:cs="Times New Roman"/>
                <w:sz w:val="24"/>
                <w:szCs w:val="24"/>
              </w:rPr>
              <w:lastRenderedPageBreak/>
              <w:t xml:space="preserve">Applications through advertisement shall be invited (a suitable recruitment agencies may be engaged for the shortlisting process) provided that the applying candidate is eligible for a faculty position in a specialty relevant to the concerned affiliate/constituent institute. In this case if selected as a Director, the selectee will also receive a faculty appointment at the appropriate level in a department related to his/her specialty, which appointment shall not be limited to the term applicable to the office of the Director. </w:t>
            </w:r>
          </w:p>
          <w:p w14:paraId="218E47D9" w14:textId="77777777" w:rsidR="00A45484" w:rsidRPr="00BC0A3E" w:rsidRDefault="00A45484" w:rsidP="00B6011C">
            <w:pPr>
              <w:pStyle w:val="ListParagraph"/>
              <w:numPr>
                <w:ilvl w:val="0"/>
                <w:numId w:val="23"/>
              </w:numPr>
              <w:spacing w:line="360" w:lineRule="auto"/>
              <w:jc w:val="both"/>
              <w:rPr>
                <w:rFonts w:ascii="Times New Roman" w:hAnsi="Times New Roman" w:cs="Times New Roman"/>
                <w:sz w:val="24"/>
                <w:szCs w:val="24"/>
              </w:rPr>
            </w:pPr>
            <w:r w:rsidRPr="00BC0A3E">
              <w:rPr>
                <w:rFonts w:ascii="Times New Roman" w:hAnsi="Times New Roman" w:cs="Times New Roman"/>
                <w:sz w:val="24"/>
                <w:szCs w:val="24"/>
              </w:rPr>
              <w:t xml:space="preserve">The Affiliate Director shall be selected and appointed, for a term not exceeding three years and shall be eligible for renewal for two further consecutive terms of three years each by the board, based on documented performance </w:t>
            </w:r>
          </w:p>
          <w:p w14:paraId="6A6724CC" w14:textId="77777777" w:rsidR="00A45484" w:rsidRPr="00BC0A3E" w:rsidRDefault="00A45484" w:rsidP="00B6011C">
            <w:pPr>
              <w:pStyle w:val="ListParagraph"/>
              <w:numPr>
                <w:ilvl w:val="0"/>
                <w:numId w:val="23"/>
              </w:numPr>
              <w:spacing w:line="360" w:lineRule="auto"/>
              <w:jc w:val="both"/>
              <w:rPr>
                <w:rFonts w:ascii="Times New Roman" w:hAnsi="Times New Roman" w:cs="Times New Roman"/>
                <w:sz w:val="24"/>
                <w:szCs w:val="24"/>
              </w:rPr>
            </w:pPr>
            <w:r w:rsidRPr="00BC0A3E">
              <w:rPr>
                <w:rFonts w:ascii="Times New Roman" w:hAnsi="Times New Roman" w:cs="Times New Roman"/>
                <w:sz w:val="24"/>
                <w:szCs w:val="24"/>
              </w:rPr>
              <w:t xml:space="preserve">In case no eligible candidate is found for the advertised post of Director of affiliate/ constituent institute the board may re-advertise the position with amendments in the eligibility criteria as approved. </w:t>
            </w:r>
          </w:p>
          <w:p w14:paraId="11FBA591" w14:textId="77777777" w:rsidR="00A45484" w:rsidRPr="00BC0A3E" w:rsidRDefault="00A45484" w:rsidP="00B6011C">
            <w:pPr>
              <w:pStyle w:val="ListParagraph"/>
              <w:numPr>
                <w:ilvl w:val="0"/>
                <w:numId w:val="23"/>
              </w:numPr>
              <w:spacing w:line="360" w:lineRule="auto"/>
              <w:jc w:val="both"/>
              <w:rPr>
                <w:rFonts w:ascii="Times New Roman" w:hAnsi="Times New Roman" w:cs="Times New Roman"/>
                <w:sz w:val="24"/>
                <w:szCs w:val="24"/>
              </w:rPr>
            </w:pPr>
            <w:r w:rsidRPr="00BC0A3E">
              <w:rPr>
                <w:rFonts w:ascii="Times New Roman" w:hAnsi="Times New Roman" w:cs="Times New Roman"/>
                <w:sz w:val="24"/>
                <w:szCs w:val="24"/>
              </w:rPr>
              <w:t xml:space="preserve">A selection committee notified by the board, consisting of appropriately qualified individuals belonging to MTI HMC and its affiliate/constituent institutes plus a suitable layperson from outside the institute shall conduct interviews and present three names in order of preference to the board (less if no suitable candidates available) </w:t>
            </w:r>
          </w:p>
          <w:p w14:paraId="15230EC8" w14:textId="77777777" w:rsidR="00A45484" w:rsidRPr="00BC0A3E" w:rsidRDefault="00A45484" w:rsidP="00B6011C">
            <w:pPr>
              <w:pStyle w:val="ListParagraph"/>
              <w:numPr>
                <w:ilvl w:val="0"/>
                <w:numId w:val="23"/>
              </w:numPr>
              <w:spacing w:line="360" w:lineRule="auto"/>
              <w:jc w:val="both"/>
              <w:rPr>
                <w:rFonts w:ascii="Times New Roman" w:hAnsi="Times New Roman" w:cs="Times New Roman"/>
                <w:sz w:val="24"/>
                <w:szCs w:val="24"/>
              </w:rPr>
            </w:pPr>
            <w:r w:rsidRPr="00BC0A3E">
              <w:rPr>
                <w:rFonts w:ascii="Times New Roman" w:hAnsi="Times New Roman" w:cs="Times New Roman"/>
                <w:sz w:val="24"/>
                <w:szCs w:val="24"/>
              </w:rPr>
              <w:t xml:space="preserve">The board shall then make a final selection clearly stating the reasons if the order of merit by the selection committee is to be altered. </w:t>
            </w:r>
          </w:p>
          <w:p w14:paraId="7CFAD935" w14:textId="77777777" w:rsidR="00A45484" w:rsidRPr="00A45484" w:rsidRDefault="00A45484" w:rsidP="00A45484">
            <w:pPr>
              <w:spacing w:line="360" w:lineRule="auto"/>
              <w:rPr>
                <w:rFonts w:ascii="Times New Roman" w:hAnsi="Times New Roman" w:cs="Times New Roman"/>
                <w:sz w:val="24"/>
                <w:szCs w:val="24"/>
              </w:rPr>
            </w:pPr>
            <w:r w:rsidRPr="00A45484">
              <w:rPr>
                <w:rFonts w:ascii="Times New Roman" w:hAnsi="Times New Roman" w:cs="Times New Roman"/>
                <w:sz w:val="24"/>
                <w:szCs w:val="24"/>
              </w:rPr>
              <w:t xml:space="preserve">The composition of the selection committee with the chairman to be decided by the board shall be as </w:t>
            </w:r>
            <w:proofErr w:type="gramStart"/>
            <w:r w:rsidRPr="00A45484">
              <w:rPr>
                <w:rFonts w:ascii="Times New Roman" w:hAnsi="Times New Roman" w:cs="Times New Roman"/>
                <w:sz w:val="24"/>
                <w:szCs w:val="24"/>
              </w:rPr>
              <w:t>follows;</w:t>
            </w:r>
            <w:proofErr w:type="gramEnd"/>
            <w:r w:rsidRPr="00A45484">
              <w:rPr>
                <w:rFonts w:ascii="Times New Roman" w:hAnsi="Times New Roman" w:cs="Times New Roman"/>
                <w:sz w:val="24"/>
                <w:szCs w:val="24"/>
              </w:rPr>
              <w:t xml:space="preserve"> </w:t>
            </w:r>
          </w:p>
          <w:p w14:paraId="3E6BBC31" w14:textId="77777777" w:rsidR="00A45484" w:rsidRPr="00A45484" w:rsidRDefault="00A45484" w:rsidP="00B6011C">
            <w:pPr>
              <w:numPr>
                <w:ilvl w:val="0"/>
                <w:numId w:val="24"/>
              </w:numPr>
              <w:spacing w:line="360" w:lineRule="auto"/>
              <w:rPr>
                <w:rFonts w:ascii="Times New Roman" w:hAnsi="Times New Roman" w:cs="Times New Roman"/>
                <w:sz w:val="24"/>
                <w:szCs w:val="24"/>
              </w:rPr>
            </w:pPr>
            <w:r w:rsidRPr="00A45484">
              <w:rPr>
                <w:rFonts w:ascii="Times New Roman" w:hAnsi="Times New Roman" w:cs="Times New Roman"/>
                <w:sz w:val="24"/>
                <w:szCs w:val="24"/>
              </w:rPr>
              <w:t xml:space="preserve">Two senior and two junior consultants of different specialties </w:t>
            </w:r>
          </w:p>
          <w:p w14:paraId="461F7A0B" w14:textId="77777777" w:rsidR="00A45484" w:rsidRPr="00A45484" w:rsidRDefault="00A45484" w:rsidP="00B6011C">
            <w:pPr>
              <w:numPr>
                <w:ilvl w:val="0"/>
                <w:numId w:val="24"/>
              </w:numPr>
              <w:spacing w:line="360" w:lineRule="auto"/>
              <w:rPr>
                <w:rFonts w:ascii="Times New Roman" w:hAnsi="Times New Roman" w:cs="Times New Roman"/>
                <w:sz w:val="24"/>
                <w:szCs w:val="24"/>
              </w:rPr>
            </w:pPr>
            <w:r w:rsidRPr="00A45484">
              <w:rPr>
                <w:rFonts w:ascii="Times New Roman" w:hAnsi="Times New Roman" w:cs="Times New Roman"/>
                <w:sz w:val="24"/>
                <w:szCs w:val="24"/>
              </w:rPr>
              <w:t xml:space="preserve">A representative of the Nursing </w:t>
            </w:r>
            <w:proofErr w:type="spellStart"/>
            <w:r w:rsidRPr="00A45484">
              <w:rPr>
                <w:rFonts w:ascii="Times New Roman" w:hAnsi="Times New Roman" w:cs="Times New Roman"/>
                <w:sz w:val="24"/>
                <w:szCs w:val="24"/>
              </w:rPr>
              <w:t>Deptt</w:t>
            </w:r>
            <w:proofErr w:type="spellEnd"/>
            <w:r w:rsidRPr="00A45484">
              <w:rPr>
                <w:rFonts w:ascii="Times New Roman" w:hAnsi="Times New Roman" w:cs="Times New Roman"/>
                <w:sz w:val="24"/>
                <w:szCs w:val="24"/>
              </w:rPr>
              <w:t xml:space="preserve"> </w:t>
            </w:r>
          </w:p>
          <w:p w14:paraId="4099D475" w14:textId="77777777" w:rsidR="00A45484" w:rsidRPr="00A45484" w:rsidRDefault="00A45484" w:rsidP="00B6011C">
            <w:pPr>
              <w:numPr>
                <w:ilvl w:val="0"/>
                <w:numId w:val="24"/>
              </w:numPr>
              <w:spacing w:line="360" w:lineRule="auto"/>
              <w:rPr>
                <w:rFonts w:ascii="Times New Roman" w:hAnsi="Times New Roman" w:cs="Times New Roman"/>
                <w:sz w:val="24"/>
                <w:szCs w:val="24"/>
              </w:rPr>
            </w:pPr>
            <w:r w:rsidRPr="00A45484">
              <w:rPr>
                <w:rFonts w:ascii="Times New Roman" w:hAnsi="Times New Roman" w:cs="Times New Roman"/>
                <w:sz w:val="24"/>
                <w:szCs w:val="24"/>
              </w:rPr>
              <w:t xml:space="preserve">A representative of Finance </w:t>
            </w:r>
            <w:proofErr w:type="spellStart"/>
            <w:r w:rsidRPr="00A45484">
              <w:rPr>
                <w:rFonts w:ascii="Times New Roman" w:hAnsi="Times New Roman" w:cs="Times New Roman"/>
                <w:sz w:val="24"/>
                <w:szCs w:val="24"/>
              </w:rPr>
              <w:t>Deptt</w:t>
            </w:r>
            <w:proofErr w:type="spellEnd"/>
            <w:r w:rsidRPr="00A45484">
              <w:rPr>
                <w:rFonts w:ascii="Times New Roman" w:hAnsi="Times New Roman" w:cs="Times New Roman"/>
                <w:sz w:val="24"/>
                <w:szCs w:val="24"/>
              </w:rPr>
              <w:t xml:space="preserve"> </w:t>
            </w:r>
          </w:p>
          <w:p w14:paraId="68786BE3" w14:textId="77777777" w:rsidR="00A45484" w:rsidRPr="00A45484" w:rsidRDefault="00A45484" w:rsidP="00B6011C">
            <w:pPr>
              <w:numPr>
                <w:ilvl w:val="0"/>
                <w:numId w:val="24"/>
              </w:numPr>
              <w:spacing w:line="360" w:lineRule="auto"/>
              <w:rPr>
                <w:rFonts w:ascii="Times New Roman" w:hAnsi="Times New Roman" w:cs="Times New Roman"/>
                <w:sz w:val="24"/>
                <w:szCs w:val="24"/>
              </w:rPr>
            </w:pPr>
            <w:r w:rsidRPr="00A45484">
              <w:rPr>
                <w:rFonts w:ascii="Times New Roman" w:hAnsi="Times New Roman" w:cs="Times New Roman"/>
                <w:sz w:val="24"/>
                <w:szCs w:val="24"/>
              </w:rPr>
              <w:lastRenderedPageBreak/>
              <w:t xml:space="preserve">A reputable layperson nominated by the board </w:t>
            </w:r>
          </w:p>
          <w:p w14:paraId="74676FF8" w14:textId="39331592" w:rsidR="00F965DA" w:rsidRPr="003C3BEC" w:rsidRDefault="00A45484" w:rsidP="00B6011C">
            <w:pPr>
              <w:numPr>
                <w:ilvl w:val="0"/>
                <w:numId w:val="24"/>
              </w:numPr>
              <w:spacing w:line="360" w:lineRule="auto"/>
              <w:rPr>
                <w:rFonts w:ascii="Times New Roman" w:hAnsi="Times New Roman" w:cs="Times New Roman"/>
                <w:sz w:val="24"/>
                <w:szCs w:val="24"/>
              </w:rPr>
            </w:pPr>
            <w:r w:rsidRPr="003E6189">
              <w:rPr>
                <w:rFonts w:ascii="Times New Roman" w:hAnsi="Times New Roman" w:cs="Times New Roman"/>
                <w:sz w:val="24"/>
                <w:szCs w:val="24"/>
              </w:rPr>
              <w:t xml:space="preserve">The Affiliate Director shall be accountable to the Board and shall submit such reports and </w:t>
            </w:r>
            <w:proofErr w:type="gramStart"/>
            <w:r w:rsidRPr="003E6189">
              <w:rPr>
                <w:rFonts w:ascii="Times New Roman" w:hAnsi="Times New Roman" w:cs="Times New Roman"/>
                <w:sz w:val="24"/>
                <w:szCs w:val="24"/>
              </w:rPr>
              <w:t>meets</w:t>
            </w:r>
            <w:proofErr w:type="gramEnd"/>
            <w:r w:rsidRPr="003E6189">
              <w:rPr>
                <w:rFonts w:ascii="Times New Roman" w:hAnsi="Times New Roman" w:cs="Times New Roman"/>
                <w:sz w:val="24"/>
                <w:szCs w:val="24"/>
              </w:rPr>
              <w:t xml:space="preserve"> such performance indicators as determined by the Board from time to time. </w:t>
            </w:r>
          </w:p>
        </w:tc>
      </w:tr>
      <w:tr w:rsidR="003C3BEC" w:rsidRPr="003C3BEC" w14:paraId="58820EA6" w14:textId="77777777" w:rsidTr="00A261F4">
        <w:tc>
          <w:tcPr>
            <w:tcW w:w="2538" w:type="dxa"/>
          </w:tcPr>
          <w:p w14:paraId="0132644F" w14:textId="77777777" w:rsidR="00AF2DFA" w:rsidRPr="003C3BEC" w:rsidRDefault="00AF2DFA">
            <w:pPr>
              <w:spacing w:line="360" w:lineRule="auto"/>
              <w:jc w:val="both"/>
              <w:rPr>
                <w:rFonts w:ascii="Times New Roman" w:hAnsi="Times New Roman" w:cs="Times New Roman"/>
                <w:b/>
                <w:sz w:val="24"/>
                <w:szCs w:val="24"/>
              </w:rPr>
            </w:pPr>
            <w:r w:rsidRPr="003C3BEC">
              <w:rPr>
                <w:rFonts w:ascii="Times New Roman" w:hAnsi="Times New Roman" w:cs="Times New Roman"/>
                <w:b/>
                <w:sz w:val="24"/>
                <w:szCs w:val="24"/>
              </w:rPr>
              <w:lastRenderedPageBreak/>
              <w:t xml:space="preserve">Financial effect </w:t>
            </w:r>
          </w:p>
        </w:tc>
        <w:tc>
          <w:tcPr>
            <w:tcW w:w="6478" w:type="dxa"/>
          </w:tcPr>
          <w:p w14:paraId="053EE273" w14:textId="61129AA6" w:rsidR="00AF2DFA" w:rsidRPr="003C3BEC" w:rsidRDefault="00613342" w:rsidP="00613342">
            <w:pPr>
              <w:spacing w:line="360" w:lineRule="auto"/>
              <w:rPr>
                <w:rFonts w:ascii="Times New Roman" w:hAnsi="Times New Roman" w:cs="Times New Roman"/>
                <w:sz w:val="24"/>
                <w:szCs w:val="24"/>
              </w:rPr>
            </w:pPr>
            <w:r>
              <w:rPr>
                <w:rFonts w:ascii="Times New Roman" w:hAnsi="Times New Roman" w:cs="Times New Roman"/>
                <w:sz w:val="24"/>
                <w:szCs w:val="24"/>
              </w:rPr>
              <w:t>Market based salaries for the essential positions</w:t>
            </w:r>
          </w:p>
        </w:tc>
      </w:tr>
      <w:tr w:rsidR="003C3BEC" w:rsidRPr="003C3BEC" w14:paraId="5A50BE07" w14:textId="77777777" w:rsidTr="00A261F4">
        <w:tc>
          <w:tcPr>
            <w:tcW w:w="2538" w:type="dxa"/>
          </w:tcPr>
          <w:p w14:paraId="1078D679" w14:textId="77777777" w:rsidR="00AF2DFA" w:rsidRPr="003C3BEC" w:rsidRDefault="00AF2DFA">
            <w:pPr>
              <w:spacing w:line="360" w:lineRule="auto"/>
              <w:jc w:val="both"/>
              <w:rPr>
                <w:rFonts w:ascii="Times New Roman" w:hAnsi="Times New Roman" w:cs="Times New Roman"/>
                <w:b/>
                <w:sz w:val="24"/>
                <w:szCs w:val="24"/>
              </w:rPr>
            </w:pPr>
            <w:r w:rsidRPr="003C3BEC">
              <w:rPr>
                <w:rFonts w:ascii="Times New Roman" w:hAnsi="Times New Roman" w:cs="Times New Roman"/>
                <w:b/>
                <w:sz w:val="24"/>
                <w:szCs w:val="24"/>
              </w:rPr>
              <w:t>Justification</w:t>
            </w:r>
          </w:p>
        </w:tc>
        <w:tc>
          <w:tcPr>
            <w:tcW w:w="6478" w:type="dxa"/>
          </w:tcPr>
          <w:p w14:paraId="06C8A438" w14:textId="3FB418DF" w:rsidR="00AF2DFA" w:rsidRPr="003C3BEC" w:rsidRDefault="00AF2DFA" w:rsidP="0026203C">
            <w:pPr>
              <w:spacing w:line="360" w:lineRule="auto"/>
              <w:jc w:val="both"/>
              <w:rPr>
                <w:rFonts w:ascii="Times New Roman" w:hAnsi="Times New Roman" w:cs="Times New Roman"/>
                <w:sz w:val="24"/>
                <w:szCs w:val="24"/>
              </w:rPr>
            </w:pPr>
            <w:r w:rsidRPr="003C3BEC">
              <w:rPr>
                <w:rFonts w:ascii="Times New Roman" w:hAnsi="Times New Roman" w:cs="Times New Roman"/>
                <w:sz w:val="24"/>
                <w:szCs w:val="24"/>
              </w:rPr>
              <w:t xml:space="preserve"> </w:t>
            </w:r>
            <w:r w:rsidR="003A6EE7">
              <w:rPr>
                <w:rFonts w:ascii="Times New Roman" w:hAnsi="Times New Roman" w:cs="Times New Roman"/>
                <w:sz w:val="24"/>
                <w:szCs w:val="24"/>
              </w:rPr>
              <w:t>Key leadership positions to be filled in accordance with relevant provision of MTI ACT And regulations</w:t>
            </w:r>
          </w:p>
        </w:tc>
      </w:tr>
      <w:tr w:rsidR="003C3BEC" w:rsidRPr="003C3BEC" w14:paraId="3782C7FA" w14:textId="77777777" w:rsidTr="00A261F4">
        <w:tc>
          <w:tcPr>
            <w:tcW w:w="2538" w:type="dxa"/>
          </w:tcPr>
          <w:p w14:paraId="6696E988" w14:textId="77777777" w:rsidR="00AF2DFA" w:rsidRPr="003C3BEC" w:rsidRDefault="00AF2DFA">
            <w:pPr>
              <w:spacing w:line="360" w:lineRule="auto"/>
              <w:jc w:val="both"/>
              <w:rPr>
                <w:rFonts w:ascii="Times New Roman" w:hAnsi="Times New Roman" w:cs="Times New Roman"/>
                <w:b/>
                <w:sz w:val="24"/>
                <w:szCs w:val="24"/>
              </w:rPr>
            </w:pPr>
            <w:r w:rsidRPr="003C3BEC">
              <w:rPr>
                <w:rFonts w:ascii="Times New Roman" w:hAnsi="Times New Roman" w:cs="Times New Roman"/>
                <w:b/>
                <w:sz w:val="24"/>
                <w:szCs w:val="24"/>
              </w:rPr>
              <w:t xml:space="preserve">Recommendation </w:t>
            </w:r>
          </w:p>
        </w:tc>
        <w:tc>
          <w:tcPr>
            <w:tcW w:w="6478" w:type="dxa"/>
          </w:tcPr>
          <w:p w14:paraId="2DEACC8C" w14:textId="77777777" w:rsidR="0031749D" w:rsidRDefault="003A6EE7" w:rsidP="004C686E">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Approval may be granted for </w:t>
            </w:r>
          </w:p>
          <w:p w14:paraId="18EB8C53" w14:textId="77777777" w:rsidR="0031749D" w:rsidRDefault="003A6EE7" w:rsidP="00B6011C">
            <w:pPr>
              <w:pStyle w:val="ListParagraph"/>
              <w:numPr>
                <w:ilvl w:val="0"/>
                <w:numId w:val="16"/>
              </w:numPr>
              <w:spacing w:line="360" w:lineRule="auto"/>
              <w:rPr>
                <w:rFonts w:ascii="Times New Roman" w:hAnsi="Times New Roman" w:cs="Times New Roman"/>
                <w:bCs/>
                <w:sz w:val="24"/>
                <w:szCs w:val="24"/>
              </w:rPr>
            </w:pPr>
            <w:r w:rsidRPr="0031749D">
              <w:rPr>
                <w:rFonts w:ascii="Times New Roman" w:hAnsi="Times New Roman" w:cs="Times New Roman"/>
                <w:bCs/>
                <w:sz w:val="24"/>
                <w:szCs w:val="24"/>
              </w:rPr>
              <w:t>selection of candidates finalized</w:t>
            </w:r>
            <w:r w:rsidR="00067461" w:rsidRPr="0031749D">
              <w:rPr>
                <w:rFonts w:ascii="Times New Roman" w:hAnsi="Times New Roman" w:cs="Times New Roman"/>
                <w:bCs/>
                <w:sz w:val="24"/>
                <w:szCs w:val="24"/>
              </w:rPr>
              <w:t xml:space="preserve"> in mentioned categories </w:t>
            </w:r>
          </w:p>
          <w:p w14:paraId="5DF1404F" w14:textId="77777777" w:rsidR="00AF2DFA" w:rsidRDefault="00067461" w:rsidP="00B6011C">
            <w:pPr>
              <w:pStyle w:val="ListParagraph"/>
              <w:numPr>
                <w:ilvl w:val="0"/>
                <w:numId w:val="16"/>
              </w:numPr>
              <w:spacing w:line="360" w:lineRule="auto"/>
              <w:rPr>
                <w:rFonts w:ascii="Times New Roman" w:hAnsi="Times New Roman" w:cs="Times New Roman"/>
                <w:bCs/>
                <w:sz w:val="24"/>
                <w:szCs w:val="24"/>
              </w:rPr>
            </w:pPr>
            <w:r w:rsidRPr="0031749D">
              <w:rPr>
                <w:rFonts w:ascii="Times New Roman" w:hAnsi="Times New Roman" w:cs="Times New Roman"/>
                <w:bCs/>
                <w:sz w:val="24"/>
                <w:szCs w:val="24"/>
              </w:rPr>
              <w:t xml:space="preserve">provide guidance on pending vacancies </w:t>
            </w:r>
            <w:proofErr w:type="gramStart"/>
            <w:r w:rsidRPr="0031749D">
              <w:rPr>
                <w:rFonts w:ascii="Times New Roman" w:hAnsi="Times New Roman" w:cs="Times New Roman"/>
                <w:bCs/>
                <w:sz w:val="24"/>
                <w:szCs w:val="24"/>
              </w:rPr>
              <w:t>in light of</w:t>
            </w:r>
            <w:proofErr w:type="gramEnd"/>
            <w:r w:rsidRPr="0031749D">
              <w:rPr>
                <w:rFonts w:ascii="Times New Roman" w:hAnsi="Times New Roman" w:cs="Times New Roman"/>
                <w:bCs/>
                <w:sz w:val="24"/>
                <w:szCs w:val="24"/>
              </w:rPr>
              <w:t xml:space="preserve"> </w:t>
            </w:r>
            <w:r w:rsidR="007248E5" w:rsidRPr="0031749D">
              <w:rPr>
                <w:rFonts w:ascii="Times New Roman" w:hAnsi="Times New Roman" w:cs="Times New Roman"/>
                <w:bCs/>
                <w:sz w:val="24"/>
                <w:szCs w:val="24"/>
              </w:rPr>
              <w:t>any legal observations.</w:t>
            </w:r>
          </w:p>
          <w:p w14:paraId="468A0230" w14:textId="6BED299D" w:rsidR="0031749D" w:rsidRPr="0031749D" w:rsidRDefault="0031749D" w:rsidP="00B6011C">
            <w:pPr>
              <w:pStyle w:val="ListParagraph"/>
              <w:numPr>
                <w:ilvl w:val="0"/>
                <w:numId w:val="16"/>
              </w:num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Constitute a selection committee for the post of affiliate director </w:t>
            </w:r>
            <w:r w:rsidR="007857D5">
              <w:rPr>
                <w:rFonts w:ascii="Times New Roman" w:hAnsi="Times New Roman" w:cs="Times New Roman"/>
                <w:bCs/>
                <w:sz w:val="24"/>
                <w:szCs w:val="24"/>
              </w:rPr>
              <w:t>BPSC.</w:t>
            </w:r>
          </w:p>
        </w:tc>
      </w:tr>
      <w:tr w:rsidR="00154D9B" w:rsidRPr="003C3BEC" w14:paraId="2BB83305" w14:textId="77777777" w:rsidTr="00A261F4">
        <w:tc>
          <w:tcPr>
            <w:tcW w:w="2538" w:type="dxa"/>
          </w:tcPr>
          <w:p w14:paraId="37CC7323" w14:textId="3FBC0C9B" w:rsidR="00154D9B" w:rsidRPr="003C3BEC" w:rsidRDefault="00154D9B">
            <w:pPr>
              <w:spacing w:line="360" w:lineRule="auto"/>
              <w:jc w:val="both"/>
              <w:rPr>
                <w:rFonts w:ascii="Times New Roman" w:hAnsi="Times New Roman" w:cs="Times New Roman"/>
                <w:b/>
                <w:sz w:val="24"/>
                <w:szCs w:val="24"/>
              </w:rPr>
            </w:pPr>
            <w:r>
              <w:rPr>
                <w:rFonts w:ascii="Times New Roman" w:hAnsi="Times New Roman" w:cs="Times New Roman"/>
                <w:b/>
                <w:sz w:val="24"/>
                <w:szCs w:val="24"/>
              </w:rPr>
              <w:t>Discussion</w:t>
            </w:r>
          </w:p>
        </w:tc>
        <w:tc>
          <w:tcPr>
            <w:tcW w:w="6478" w:type="dxa"/>
          </w:tcPr>
          <w:p w14:paraId="59E9C350" w14:textId="77777777" w:rsidR="002D7795" w:rsidRPr="002D7795" w:rsidRDefault="002D7795" w:rsidP="002D7795">
            <w:pPr>
              <w:spacing w:line="360" w:lineRule="auto"/>
              <w:jc w:val="both"/>
              <w:rPr>
                <w:rFonts w:ascii="Times New Roman" w:hAnsi="Times New Roman" w:cs="Times New Roman"/>
                <w:bCs/>
                <w:sz w:val="24"/>
                <w:szCs w:val="24"/>
              </w:rPr>
            </w:pPr>
            <w:r w:rsidRPr="002D7795">
              <w:rPr>
                <w:rFonts w:ascii="Times New Roman" w:hAnsi="Times New Roman" w:cs="Times New Roman"/>
                <w:bCs/>
                <w:sz w:val="24"/>
                <w:szCs w:val="24"/>
              </w:rPr>
              <w:t xml:space="preserve">The Board was updated on the </w:t>
            </w:r>
            <w:proofErr w:type="gramStart"/>
            <w:r w:rsidRPr="002D7795">
              <w:rPr>
                <w:rFonts w:ascii="Times New Roman" w:hAnsi="Times New Roman" w:cs="Times New Roman"/>
                <w:bCs/>
                <w:sz w:val="24"/>
                <w:szCs w:val="24"/>
              </w:rPr>
              <w:t>current status</w:t>
            </w:r>
            <w:proofErr w:type="gramEnd"/>
            <w:r w:rsidRPr="002D7795">
              <w:rPr>
                <w:rFonts w:ascii="Times New Roman" w:hAnsi="Times New Roman" w:cs="Times New Roman"/>
                <w:bCs/>
                <w:sz w:val="24"/>
                <w:szCs w:val="24"/>
              </w:rPr>
              <w:t xml:space="preserve"> of the recruitment process for key leadership positions at MTI-HMC and its affiliated institutions, including the posts of Dean, Hospital Director, Director Nursing, and Affiliate Director BPSC. The Board reaffirmed the importance of following a transparent and merit-based recruitment process in strict accordance with the MTI Act 2015 and the institutional regulations.</w:t>
            </w:r>
          </w:p>
          <w:p w14:paraId="77F6C93F" w14:textId="13A2B1C9" w:rsidR="002D7795" w:rsidRDefault="002D7795" w:rsidP="002D7795">
            <w:pPr>
              <w:spacing w:line="360" w:lineRule="auto"/>
              <w:jc w:val="both"/>
              <w:rPr>
                <w:rFonts w:ascii="Times New Roman" w:hAnsi="Times New Roman" w:cs="Times New Roman"/>
                <w:bCs/>
                <w:sz w:val="24"/>
                <w:szCs w:val="24"/>
              </w:rPr>
            </w:pPr>
            <w:r w:rsidRPr="002D7795">
              <w:rPr>
                <w:rFonts w:ascii="Times New Roman" w:hAnsi="Times New Roman" w:cs="Times New Roman"/>
                <w:bCs/>
                <w:sz w:val="24"/>
                <w:szCs w:val="24"/>
              </w:rPr>
              <w:t>It was reported that the selection process for Director Nursing had been concluded, and Mr. Awal Khan, who ranked first in the finalized merit list, was recommended for appointment</w:t>
            </w:r>
            <w:r w:rsidR="00477284">
              <w:rPr>
                <w:rFonts w:ascii="Times New Roman" w:hAnsi="Times New Roman" w:cs="Times New Roman"/>
                <w:bCs/>
                <w:sz w:val="24"/>
                <w:szCs w:val="24"/>
              </w:rPr>
              <w:t xml:space="preserve"> which he accepted</w:t>
            </w:r>
            <w:r w:rsidRPr="002D7795">
              <w:rPr>
                <w:rFonts w:ascii="Times New Roman" w:hAnsi="Times New Roman" w:cs="Times New Roman"/>
                <w:bCs/>
                <w:sz w:val="24"/>
                <w:szCs w:val="24"/>
              </w:rPr>
              <w:t>. The Board acknowledged this development and expressed appreciation for the process followed.</w:t>
            </w:r>
          </w:p>
          <w:p w14:paraId="6EF01284" w14:textId="63BC3F32" w:rsidR="00477284" w:rsidRPr="002D7795" w:rsidRDefault="00477284" w:rsidP="002D779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As for the position of Hospital Director,</w:t>
            </w:r>
            <w:r w:rsidR="00D77BD1">
              <w:rPr>
                <w:rFonts w:ascii="Times New Roman" w:hAnsi="Times New Roman" w:cs="Times New Roman"/>
                <w:bCs/>
                <w:sz w:val="24"/>
                <w:szCs w:val="24"/>
              </w:rPr>
              <w:t xml:space="preserve"> which has been challenged by one of the candidates,</w:t>
            </w:r>
            <w:r>
              <w:rPr>
                <w:rFonts w:ascii="Times New Roman" w:hAnsi="Times New Roman" w:cs="Times New Roman"/>
                <w:bCs/>
                <w:sz w:val="24"/>
                <w:szCs w:val="24"/>
              </w:rPr>
              <w:t xml:space="preserve"> the issue is still under consideration of the MTI Tribunal</w:t>
            </w:r>
            <w:r w:rsidR="00D77BD1">
              <w:rPr>
                <w:rFonts w:ascii="Times New Roman" w:hAnsi="Times New Roman" w:cs="Times New Roman"/>
                <w:bCs/>
                <w:sz w:val="24"/>
                <w:szCs w:val="24"/>
              </w:rPr>
              <w:t>. Comments about</w:t>
            </w:r>
            <w:r w:rsidR="00106329">
              <w:rPr>
                <w:rFonts w:ascii="Times New Roman" w:hAnsi="Times New Roman" w:cs="Times New Roman"/>
                <w:bCs/>
                <w:sz w:val="24"/>
                <w:szCs w:val="24"/>
              </w:rPr>
              <w:t xml:space="preserve"> </w:t>
            </w:r>
            <w:proofErr w:type="gramStart"/>
            <w:r w:rsidR="00106329">
              <w:rPr>
                <w:rFonts w:ascii="Times New Roman" w:hAnsi="Times New Roman" w:cs="Times New Roman"/>
                <w:bCs/>
                <w:sz w:val="24"/>
                <w:szCs w:val="24"/>
              </w:rPr>
              <w:t>status</w:t>
            </w:r>
            <w:proofErr w:type="gramEnd"/>
            <w:r w:rsidR="00106329">
              <w:rPr>
                <w:rFonts w:ascii="Times New Roman" w:hAnsi="Times New Roman" w:cs="Times New Roman"/>
                <w:bCs/>
                <w:sz w:val="24"/>
                <w:szCs w:val="24"/>
              </w:rPr>
              <w:t xml:space="preserve"> of</w:t>
            </w:r>
            <w:r w:rsidR="00D77BD1">
              <w:rPr>
                <w:rFonts w:ascii="Times New Roman" w:hAnsi="Times New Roman" w:cs="Times New Roman"/>
                <w:bCs/>
                <w:sz w:val="24"/>
                <w:szCs w:val="24"/>
              </w:rPr>
              <w:t xml:space="preserve"> superannuation have been invited from the Policy Board</w:t>
            </w:r>
            <w:r w:rsidR="00DE1074">
              <w:rPr>
                <w:rFonts w:ascii="Times New Roman" w:hAnsi="Times New Roman" w:cs="Times New Roman"/>
                <w:bCs/>
                <w:sz w:val="24"/>
                <w:szCs w:val="24"/>
              </w:rPr>
              <w:t>, w</w:t>
            </w:r>
            <w:r w:rsidR="00B04AC0">
              <w:rPr>
                <w:rFonts w:ascii="Times New Roman" w:hAnsi="Times New Roman" w:cs="Times New Roman"/>
                <w:bCs/>
                <w:sz w:val="24"/>
                <w:szCs w:val="24"/>
              </w:rPr>
              <w:t>hereby</w:t>
            </w:r>
            <w:r w:rsidR="00DE1074">
              <w:rPr>
                <w:rFonts w:ascii="Times New Roman" w:hAnsi="Times New Roman" w:cs="Times New Roman"/>
                <w:bCs/>
                <w:sz w:val="24"/>
                <w:szCs w:val="24"/>
              </w:rPr>
              <w:t xml:space="preserve"> their legal </w:t>
            </w:r>
            <w:r w:rsidR="008A3115">
              <w:rPr>
                <w:rFonts w:ascii="Times New Roman" w:hAnsi="Times New Roman" w:cs="Times New Roman"/>
                <w:bCs/>
                <w:sz w:val="24"/>
                <w:szCs w:val="24"/>
              </w:rPr>
              <w:t>counsel has</w:t>
            </w:r>
            <w:r w:rsidR="00B04AC0">
              <w:rPr>
                <w:rFonts w:ascii="Times New Roman" w:hAnsi="Times New Roman" w:cs="Times New Roman"/>
                <w:bCs/>
                <w:sz w:val="24"/>
                <w:szCs w:val="24"/>
              </w:rPr>
              <w:t xml:space="preserve"> sought time for argument before the learned bench.</w:t>
            </w:r>
          </w:p>
          <w:p w14:paraId="51937963" w14:textId="65CC6507" w:rsidR="002D7795" w:rsidRPr="002D7795" w:rsidRDefault="002D7795" w:rsidP="002D7795">
            <w:pPr>
              <w:spacing w:line="360" w:lineRule="auto"/>
              <w:jc w:val="both"/>
              <w:rPr>
                <w:rFonts w:ascii="Times New Roman" w:hAnsi="Times New Roman" w:cs="Times New Roman"/>
                <w:bCs/>
                <w:sz w:val="24"/>
                <w:szCs w:val="24"/>
              </w:rPr>
            </w:pPr>
            <w:r w:rsidRPr="002D7795">
              <w:rPr>
                <w:rFonts w:ascii="Times New Roman" w:hAnsi="Times New Roman" w:cs="Times New Roman"/>
                <w:bCs/>
                <w:sz w:val="24"/>
                <w:szCs w:val="24"/>
              </w:rPr>
              <w:t xml:space="preserve">In a separate matter, Prof. Shehzad Akbar Khan, Medical Director, formally requested to be relieved of his additional responsibilities </w:t>
            </w:r>
            <w:r w:rsidRPr="002D7795">
              <w:rPr>
                <w:rFonts w:ascii="Times New Roman" w:hAnsi="Times New Roman" w:cs="Times New Roman"/>
                <w:bCs/>
                <w:sz w:val="24"/>
                <w:szCs w:val="24"/>
              </w:rPr>
              <w:lastRenderedPageBreak/>
              <w:t>as Hospital Director</w:t>
            </w:r>
            <w:r w:rsidR="00627778">
              <w:rPr>
                <w:rFonts w:ascii="Times New Roman" w:hAnsi="Times New Roman" w:cs="Times New Roman"/>
                <w:bCs/>
                <w:sz w:val="24"/>
                <w:szCs w:val="24"/>
              </w:rPr>
              <w:t xml:space="preserve"> given the multiple </w:t>
            </w:r>
            <w:proofErr w:type="gramStart"/>
            <w:r w:rsidR="00627778">
              <w:rPr>
                <w:rFonts w:ascii="Times New Roman" w:hAnsi="Times New Roman" w:cs="Times New Roman"/>
                <w:bCs/>
                <w:sz w:val="24"/>
                <w:szCs w:val="24"/>
              </w:rPr>
              <w:t>responsibilities</w:t>
            </w:r>
            <w:proofErr w:type="gramEnd"/>
            <w:r w:rsidR="00627778">
              <w:rPr>
                <w:rFonts w:ascii="Times New Roman" w:hAnsi="Times New Roman" w:cs="Times New Roman"/>
                <w:bCs/>
                <w:sz w:val="24"/>
                <w:szCs w:val="24"/>
              </w:rPr>
              <w:t xml:space="preserve"> he is currently shouldering</w:t>
            </w:r>
            <w:r w:rsidRPr="002D7795">
              <w:rPr>
                <w:rFonts w:ascii="Times New Roman" w:hAnsi="Times New Roman" w:cs="Times New Roman"/>
                <w:bCs/>
                <w:sz w:val="24"/>
                <w:szCs w:val="24"/>
              </w:rPr>
              <w:t>. Recognizing the need for administrative continuity, the Board</w:t>
            </w:r>
            <w:r w:rsidR="00627778">
              <w:rPr>
                <w:rFonts w:ascii="Times New Roman" w:hAnsi="Times New Roman" w:cs="Times New Roman"/>
                <w:bCs/>
                <w:sz w:val="24"/>
                <w:szCs w:val="24"/>
              </w:rPr>
              <w:t xml:space="preserve"> whilst acknowledging his services</w:t>
            </w:r>
            <w:r w:rsidRPr="002D7795">
              <w:rPr>
                <w:rFonts w:ascii="Times New Roman" w:hAnsi="Times New Roman" w:cs="Times New Roman"/>
                <w:bCs/>
                <w:sz w:val="24"/>
                <w:szCs w:val="24"/>
              </w:rPr>
              <w:t xml:space="preserve"> accepted his request and approved the assignment of Dr. </w:t>
            </w:r>
            <w:proofErr w:type="spellStart"/>
            <w:r w:rsidRPr="002D7795">
              <w:rPr>
                <w:rFonts w:ascii="Times New Roman" w:hAnsi="Times New Roman" w:cs="Times New Roman"/>
                <w:bCs/>
                <w:sz w:val="24"/>
                <w:szCs w:val="24"/>
              </w:rPr>
              <w:t>Sherzaman</w:t>
            </w:r>
            <w:proofErr w:type="spellEnd"/>
            <w:r w:rsidRPr="002D7795">
              <w:rPr>
                <w:rFonts w:ascii="Times New Roman" w:hAnsi="Times New Roman" w:cs="Times New Roman"/>
                <w:bCs/>
                <w:sz w:val="24"/>
                <w:szCs w:val="24"/>
              </w:rPr>
              <w:t xml:space="preserve"> Khan, Chief Administrative Officer and senior-most administrative official, as Acting Hospital Director until a permanent appointment is finalized.</w:t>
            </w:r>
          </w:p>
          <w:p w14:paraId="037F7AFC" w14:textId="77777777" w:rsidR="00251193" w:rsidRDefault="002D7795" w:rsidP="00155D62">
            <w:pPr>
              <w:spacing w:line="360" w:lineRule="auto"/>
              <w:jc w:val="both"/>
              <w:rPr>
                <w:rFonts w:ascii="Times New Roman" w:hAnsi="Times New Roman" w:cs="Times New Roman"/>
                <w:bCs/>
                <w:sz w:val="24"/>
                <w:szCs w:val="24"/>
              </w:rPr>
            </w:pPr>
            <w:r w:rsidRPr="002D7795">
              <w:rPr>
                <w:rFonts w:ascii="Times New Roman" w:hAnsi="Times New Roman" w:cs="Times New Roman"/>
                <w:bCs/>
                <w:sz w:val="24"/>
                <w:szCs w:val="24"/>
              </w:rPr>
              <w:t xml:space="preserve">Regarding the position of Affiliate Director BPSC, the Board was informed that the approval for </w:t>
            </w:r>
            <w:r w:rsidR="00155D62" w:rsidRPr="002D7795">
              <w:rPr>
                <w:rFonts w:ascii="Times New Roman" w:hAnsi="Times New Roman" w:cs="Times New Roman"/>
                <w:bCs/>
                <w:sz w:val="24"/>
                <w:szCs w:val="24"/>
              </w:rPr>
              <w:t>the constitution</w:t>
            </w:r>
            <w:r w:rsidRPr="002D7795">
              <w:rPr>
                <w:rFonts w:ascii="Times New Roman" w:hAnsi="Times New Roman" w:cs="Times New Roman"/>
                <w:bCs/>
                <w:sz w:val="24"/>
                <w:szCs w:val="24"/>
              </w:rPr>
              <w:t xml:space="preserve"> of the Selection Committee had already been granted through email circulation prior to the meeting. The Board endorsed the continuity of this process and emphasized timely action to ensure progress.</w:t>
            </w:r>
          </w:p>
          <w:p w14:paraId="3969D25E" w14:textId="6BF8E61B" w:rsidR="00AE6279" w:rsidRPr="00155D62" w:rsidRDefault="00AE6279" w:rsidP="00155D62">
            <w:pPr>
              <w:spacing w:line="360" w:lineRule="auto"/>
              <w:jc w:val="both"/>
              <w:rPr>
                <w:rFonts w:ascii="Times New Roman" w:hAnsi="Times New Roman" w:cs="Times New Roman"/>
                <w:bCs/>
                <w:sz w:val="24"/>
                <w:szCs w:val="24"/>
              </w:rPr>
            </w:pPr>
          </w:p>
        </w:tc>
      </w:tr>
      <w:tr w:rsidR="00AF2DFA" w:rsidRPr="003C3BEC" w14:paraId="7A1AD549" w14:textId="77777777" w:rsidTr="00A261F4">
        <w:tc>
          <w:tcPr>
            <w:tcW w:w="2538" w:type="dxa"/>
          </w:tcPr>
          <w:p w14:paraId="2F3E81CF" w14:textId="77777777" w:rsidR="00AF2DFA" w:rsidRPr="003C3BEC" w:rsidRDefault="00AF2DFA">
            <w:pPr>
              <w:spacing w:line="360" w:lineRule="auto"/>
              <w:jc w:val="both"/>
              <w:rPr>
                <w:rFonts w:ascii="Times New Roman" w:hAnsi="Times New Roman" w:cs="Times New Roman"/>
                <w:b/>
                <w:sz w:val="24"/>
                <w:szCs w:val="24"/>
              </w:rPr>
            </w:pPr>
            <w:r w:rsidRPr="003C3BEC">
              <w:rPr>
                <w:rFonts w:ascii="Times New Roman" w:hAnsi="Times New Roman" w:cs="Times New Roman"/>
                <w:b/>
                <w:sz w:val="24"/>
                <w:szCs w:val="24"/>
              </w:rPr>
              <w:lastRenderedPageBreak/>
              <w:t>Decision of the Board</w:t>
            </w:r>
          </w:p>
        </w:tc>
        <w:tc>
          <w:tcPr>
            <w:tcW w:w="6478" w:type="dxa"/>
          </w:tcPr>
          <w:p w14:paraId="0C06C0B0" w14:textId="73655161" w:rsidR="00AF2DFA" w:rsidRPr="003C3BEC" w:rsidRDefault="001C5B73" w:rsidP="001C5B73">
            <w:pPr>
              <w:spacing w:line="360" w:lineRule="auto"/>
              <w:jc w:val="both"/>
              <w:rPr>
                <w:rFonts w:ascii="Times New Roman" w:hAnsi="Times New Roman" w:cs="Times New Roman"/>
                <w:bCs/>
                <w:sz w:val="24"/>
                <w:szCs w:val="24"/>
              </w:rPr>
            </w:pPr>
            <w:r w:rsidRPr="001C5B73">
              <w:rPr>
                <w:rFonts w:ascii="Times New Roman" w:hAnsi="Times New Roman" w:cs="Times New Roman"/>
                <w:bCs/>
                <w:sz w:val="24"/>
                <w:szCs w:val="24"/>
              </w:rPr>
              <w:t xml:space="preserve">The Board approved the appointment of Mr. Awal Khan as Director Nursing based on the finalized merit list submitted by the selection committee. It also accepted the request of Prof. Shehzad Akbar Khan to be relieved of his additional responsibilities as Hospital Director and appointed Dr. </w:t>
            </w:r>
            <w:proofErr w:type="spellStart"/>
            <w:r w:rsidRPr="001C5B73">
              <w:rPr>
                <w:rFonts w:ascii="Times New Roman" w:hAnsi="Times New Roman" w:cs="Times New Roman"/>
                <w:bCs/>
                <w:sz w:val="24"/>
                <w:szCs w:val="24"/>
              </w:rPr>
              <w:t>Sherzaman</w:t>
            </w:r>
            <w:proofErr w:type="spellEnd"/>
            <w:r w:rsidRPr="001C5B73">
              <w:rPr>
                <w:rFonts w:ascii="Times New Roman" w:hAnsi="Times New Roman" w:cs="Times New Roman"/>
                <w:bCs/>
                <w:sz w:val="24"/>
                <w:szCs w:val="24"/>
              </w:rPr>
              <w:t xml:space="preserve"> Khan, Chief Administrative Officer, as Acting Hospital Director until a regular appointment is finalized. Furthermore, the Board acknowledged that the Selection Committee for the post of Affiliate Director BPSC had already been constituted through prior email circulation and directed that the recruitment process </w:t>
            </w:r>
            <w:r w:rsidR="0061006D" w:rsidRPr="001C5B73">
              <w:rPr>
                <w:rFonts w:ascii="Times New Roman" w:hAnsi="Times New Roman" w:cs="Times New Roman"/>
                <w:bCs/>
                <w:sz w:val="24"/>
                <w:szCs w:val="24"/>
              </w:rPr>
              <w:t>proceeds</w:t>
            </w:r>
            <w:r w:rsidRPr="001C5B73">
              <w:rPr>
                <w:rFonts w:ascii="Times New Roman" w:hAnsi="Times New Roman" w:cs="Times New Roman"/>
                <w:bCs/>
                <w:sz w:val="24"/>
                <w:szCs w:val="24"/>
              </w:rPr>
              <w:t xml:space="preserve"> without delay. The </w:t>
            </w:r>
            <w:proofErr w:type="gramStart"/>
            <w:r w:rsidRPr="001C5B73">
              <w:rPr>
                <w:rFonts w:ascii="Times New Roman" w:hAnsi="Times New Roman" w:cs="Times New Roman"/>
                <w:bCs/>
                <w:sz w:val="24"/>
                <w:szCs w:val="24"/>
              </w:rPr>
              <w:t>concerned selection committees</w:t>
            </w:r>
            <w:proofErr w:type="gramEnd"/>
            <w:r w:rsidRPr="001C5B73">
              <w:rPr>
                <w:rFonts w:ascii="Times New Roman" w:hAnsi="Times New Roman" w:cs="Times New Roman"/>
                <w:bCs/>
                <w:sz w:val="24"/>
                <w:szCs w:val="24"/>
              </w:rPr>
              <w:t xml:space="preserve"> were instructed to expedite the recruitment processes for the positions of Dean and Affiliate Director BPSC. </w:t>
            </w:r>
          </w:p>
        </w:tc>
      </w:tr>
    </w:tbl>
    <w:p w14:paraId="1302A629" w14:textId="17CF3F87" w:rsidR="001C5B73" w:rsidRDefault="001C5B73"/>
    <w:p w14:paraId="04C4DA24" w14:textId="77777777" w:rsidR="001C5B73" w:rsidRDefault="001C5B73">
      <w:r>
        <w:br w:type="page"/>
      </w:r>
    </w:p>
    <w:p w14:paraId="18553497" w14:textId="77777777" w:rsidR="008C7E10" w:rsidRDefault="008C7E10"/>
    <w:tbl>
      <w:tblPr>
        <w:tblStyle w:val="TableGrid"/>
        <w:tblW w:w="0" w:type="auto"/>
        <w:tblLook w:val="04A0" w:firstRow="1" w:lastRow="0" w:firstColumn="1" w:lastColumn="0" w:noHBand="0" w:noVBand="1"/>
      </w:tblPr>
      <w:tblGrid>
        <w:gridCol w:w="2538"/>
        <w:gridCol w:w="6478"/>
      </w:tblGrid>
      <w:tr w:rsidR="00A261F4" w:rsidRPr="003C3BEC" w14:paraId="7A4E00C9" w14:textId="77777777" w:rsidTr="00A261F4">
        <w:tc>
          <w:tcPr>
            <w:tcW w:w="2538" w:type="dxa"/>
          </w:tcPr>
          <w:p w14:paraId="14EC7E2E" w14:textId="6669B669" w:rsidR="00A261F4" w:rsidRPr="003C3BEC" w:rsidRDefault="00A261F4" w:rsidP="00652F45">
            <w:pPr>
              <w:spacing w:line="480" w:lineRule="auto"/>
              <w:jc w:val="both"/>
              <w:rPr>
                <w:rFonts w:ascii="Times New Roman" w:hAnsi="Times New Roman" w:cs="Times New Roman"/>
                <w:b/>
                <w:bCs/>
                <w:sz w:val="24"/>
                <w:szCs w:val="24"/>
              </w:rPr>
            </w:pPr>
            <w:r w:rsidRPr="003C3BEC">
              <w:br w:type="page"/>
            </w:r>
            <w:r w:rsidRPr="003C3BEC">
              <w:rPr>
                <w:rFonts w:ascii="Times New Roman" w:hAnsi="Times New Roman" w:cs="Times New Roman"/>
                <w:b/>
                <w:sz w:val="24"/>
                <w:szCs w:val="24"/>
              </w:rPr>
              <w:t>0</w:t>
            </w:r>
            <w:r w:rsidR="00686261">
              <w:rPr>
                <w:rFonts w:ascii="Times New Roman" w:hAnsi="Times New Roman" w:cs="Times New Roman"/>
                <w:b/>
                <w:sz w:val="24"/>
                <w:szCs w:val="24"/>
              </w:rPr>
              <w:t>3</w:t>
            </w:r>
            <w:r w:rsidRPr="003C3BEC">
              <w:rPr>
                <w:rFonts w:ascii="Times New Roman" w:hAnsi="Times New Roman" w:cs="Times New Roman"/>
                <w:b/>
                <w:sz w:val="24"/>
                <w:szCs w:val="24"/>
              </w:rPr>
              <w:t>/</w:t>
            </w:r>
            <w:r w:rsidR="00254FB1">
              <w:rPr>
                <w:rFonts w:ascii="Times New Roman" w:hAnsi="Times New Roman" w:cs="Times New Roman"/>
                <w:b/>
                <w:sz w:val="24"/>
                <w:szCs w:val="24"/>
              </w:rPr>
              <w:t>MD</w:t>
            </w:r>
            <w:r w:rsidRPr="003C3BEC">
              <w:rPr>
                <w:rFonts w:ascii="Times New Roman" w:hAnsi="Times New Roman" w:cs="Times New Roman"/>
                <w:b/>
                <w:bCs/>
                <w:sz w:val="24"/>
                <w:szCs w:val="24"/>
              </w:rPr>
              <w:t>/HMC/3</w:t>
            </w:r>
            <w:r w:rsidR="003E6189">
              <w:rPr>
                <w:rFonts w:ascii="Times New Roman" w:hAnsi="Times New Roman" w:cs="Times New Roman"/>
                <w:b/>
                <w:bCs/>
                <w:sz w:val="24"/>
                <w:szCs w:val="24"/>
              </w:rPr>
              <w:t>8</w:t>
            </w:r>
          </w:p>
          <w:p w14:paraId="4FB17138" w14:textId="77777777" w:rsidR="00A261F4" w:rsidRPr="003C3BEC" w:rsidRDefault="00A261F4" w:rsidP="00652F45">
            <w:pPr>
              <w:spacing w:line="480" w:lineRule="auto"/>
              <w:jc w:val="both"/>
              <w:rPr>
                <w:rFonts w:ascii="Times New Roman" w:hAnsi="Times New Roman" w:cs="Times New Roman"/>
                <w:b/>
                <w:sz w:val="24"/>
                <w:szCs w:val="24"/>
              </w:rPr>
            </w:pPr>
          </w:p>
        </w:tc>
        <w:tc>
          <w:tcPr>
            <w:tcW w:w="6478" w:type="dxa"/>
          </w:tcPr>
          <w:p w14:paraId="65514842" w14:textId="3DAF558A" w:rsidR="00A261F4" w:rsidRPr="003C3BEC" w:rsidRDefault="00AB244D" w:rsidP="00652F45">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Selection of </w:t>
            </w:r>
            <w:r w:rsidR="00393FB8">
              <w:rPr>
                <w:rFonts w:ascii="Times New Roman" w:hAnsi="Times New Roman" w:cs="Times New Roman"/>
                <w:b/>
                <w:sz w:val="24"/>
                <w:szCs w:val="24"/>
              </w:rPr>
              <w:t>Associate Hospital and Associate Medical Directors</w:t>
            </w:r>
            <w:r>
              <w:rPr>
                <w:rFonts w:ascii="Times New Roman" w:hAnsi="Times New Roman" w:cs="Times New Roman"/>
                <w:b/>
                <w:sz w:val="24"/>
                <w:szCs w:val="24"/>
              </w:rPr>
              <w:t xml:space="preserve"> </w:t>
            </w:r>
          </w:p>
        </w:tc>
      </w:tr>
      <w:tr w:rsidR="00A261F4" w:rsidRPr="003C3BEC" w14:paraId="6FD7896B" w14:textId="77777777" w:rsidTr="00A261F4">
        <w:tc>
          <w:tcPr>
            <w:tcW w:w="2538" w:type="dxa"/>
          </w:tcPr>
          <w:p w14:paraId="1D81260B" w14:textId="77777777" w:rsidR="00A261F4" w:rsidRPr="003C3BEC" w:rsidRDefault="00A261F4" w:rsidP="00652F45">
            <w:pPr>
              <w:spacing w:line="480" w:lineRule="auto"/>
              <w:jc w:val="both"/>
              <w:rPr>
                <w:rFonts w:ascii="Times New Roman" w:hAnsi="Times New Roman" w:cs="Times New Roman"/>
                <w:b/>
                <w:sz w:val="24"/>
                <w:szCs w:val="24"/>
              </w:rPr>
            </w:pPr>
            <w:r w:rsidRPr="003C3BEC">
              <w:rPr>
                <w:rFonts w:ascii="Times New Roman" w:hAnsi="Times New Roman" w:cs="Times New Roman"/>
                <w:b/>
                <w:sz w:val="24"/>
                <w:szCs w:val="24"/>
              </w:rPr>
              <w:t>Short Narrative</w:t>
            </w:r>
          </w:p>
        </w:tc>
        <w:tc>
          <w:tcPr>
            <w:tcW w:w="6478" w:type="dxa"/>
          </w:tcPr>
          <w:p w14:paraId="3F910969" w14:textId="14097A08" w:rsidR="00A261F4" w:rsidRDefault="00A261F4" w:rsidP="00652F45">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position of Associate </w:t>
            </w:r>
            <w:r w:rsidR="008D4B7D">
              <w:rPr>
                <w:rFonts w:ascii="Times New Roman" w:hAnsi="Times New Roman" w:cs="Times New Roman"/>
                <w:bCs/>
                <w:sz w:val="24"/>
                <w:szCs w:val="24"/>
              </w:rPr>
              <w:t>H</w:t>
            </w:r>
            <w:r>
              <w:rPr>
                <w:rFonts w:ascii="Times New Roman" w:hAnsi="Times New Roman" w:cs="Times New Roman"/>
                <w:bCs/>
                <w:sz w:val="24"/>
                <w:szCs w:val="24"/>
              </w:rPr>
              <w:t xml:space="preserve">ospital </w:t>
            </w:r>
            <w:r w:rsidR="008D4B7D">
              <w:rPr>
                <w:rFonts w:ascii="Times New Roman" w:hAnsi="Times New Roman" w:cs="Times New Roman"/>
                <w:bCs/>
                <w:sz w:val="24"/>
                <w:szCs w:val="24"/>
              </w:rPr>
              <w:t>D</w:t>
            </w:r>
            <w:r>
              <w:rPr>
                <w:rFonts w:ascii="Times New Roman" w:hAnsi="Times New Roman" w:cs="Times New Roman"/>
                <w:bCs/>
                <w:sz w:val="24"/>
                <w:szCs w:val="24"/>
              </w:rPr>
              <w:t xml:space="preserve">irector and Associate Medical </w:t>
            </w:r>
            <w:r w:rsidR="008D4B7D">
              <w:rPr>
                <w:rFonts w:ascii="Times New Roman" w:hAnsi="Times New Roman" w:cs="Times New Roman"/>
                <w:bCs/>
                <w:sz w:val="24"/>
                <w:szCs w:val="24"/>
              </w:rPr>
              <w:t>D</w:t>
            </w:r>
            <w:r>
              <w:rPr>
                <w:rFonts w:ascii="Times New Roman" w:hAnsi="Times New Roman" w:cs="Times New Roman"/>
                <w:bCs/>
                <w:sz w:val="24"/>
                <w:szCs w:val="24"/>
              </w:rPr>
              <w:t xml:space="preserve">irector were created by BOG MTI HMC in its </w:t>
            </w:r>
            <w:r w:rsidR="008D4B7D">
              <w:rPr>
                <w:rFonts w:ascii="Times New Roman" w:hAnsi="Times New Roman" w:cs="Times New Roman"/>
                <w:bCs/>
                <w:sz w:val="24"/>
                <w:szCs w:val="24"/>
              </w:rPr>
              <w:t>37</w:t>
            </w:r>
            <w:proofErr w:type="gramStart"/>
            <w:r w:rsidR="008D4B7D" w:rsidRPr="008D4B7D">
              <w:rPr>
                <w:rFonts w:ascii="Times New Roman" w:hAnsi="Times New Roman" w:cs="Times New Roman"/>
                <w:bCs/>
                <w:sz w:val="24"/>
                <w:szCs w:val="24"/>
                <w:vertAlign w:val="superscript"/>
              </w:rPr>
              <w:t>th</w:t>
            </w:r>
            <w:r w:rsidR="008D4B7D">
              <w:rPr>
                <w:rFonts w:ascii="Times New Roman" w:hAnsi="Times New Roman" w:cs="Times New Roman"/>
                <w:bCs/>
                <w:sz w:val="24"/>
                <w:szCs w:val="24"/>
              </w:rPr>
              <w:t xml:space="preserve"> </w:t>
            </w:r>
            <w:r>
              <w:rPr>
                <w:rFonts w:ascii="Times New Roman" w:hAnsi="Times New Roman" w:cs="Times New Roman"/>
                <w:bCs/>
                <w:sz w:val="24"/>
                <w:szCs w:val="24"/>
              </w:rPr>
              <w:t xml:space="preserve"> meeting</w:t>
            </w:r>
            <w:proofErr w:type="gramEnd"/>
            <w:r w:rsidR="008D4B7D">
              <w:rPr>
                <w:rFonts w:ascii="Times New Roman" w:hAnsi="Times New Roman" w:cs="Times New Roman"/>
                <w:bCs/>
                <w:sz w:val="24"/>
                <w:szCs w:val="24"/>
              </w:rPr>
              <w:t xml:space="preserve"> </w:t>
            </w:r>
            <w:r w:rsidR="00853C9B">
              <w:rPr>
                <w:rFonts w:ascii="Times New Roman" w:hAnsi="Times New Roman" w:cs="Times New Roman"/>
                <w:bCs/>
                <w:sz w:val="24"/>
                <w:szCs w:val="24"/>
              </w:rPr>
              <w:t xml:space="preserve">with the following essential </w:t>
            </w:r>
            <w:proofErr w:type="gramStart"/>
            <w:r w:rsidR="00853C9B">
              <w:rPr>
                <w:rFonts w:ascii="Times New Roman" w:hAnsi="Times New Roman" w:cs="Times New Roman"/>
                <w:bCs/>
                <w:sz w:val="24"/>
                <w:szCs w:val="24"/>
              </w:rPr>
              <w:t>attributes;</w:t>
            </w:r>
            <w:proofErr w:type="gramEnd"/>
          </w:p>
          <w:p w14:paraId="72C00388" w14:textId="71F2455C" w:rsidR="008D4B7D" w:rsidRDefault="0096253F" w:rsidP="00B6011C">
            <w:pPr>
              <w:pStyle w:val="ListParagraph"/>
              <w:numPr>
                <w:ilvl w:val="0"/>
                <w:numId w:val="17"/>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Candidates must possess b</w:t>
            </w:r>
            <w:r w:rsidR="00D4082F">
              <w:rPr>
                <w:rFonts w:ascii="Times New Roman" w:hAnsi="Times New Roman" w:cs="Times New Roman"/>
                <w:bCs/>
                <w:sz w:val="24"/>
                <w:szCs w:val="24"/>
              </w:rPr>
              <w:t xml:space="preserve">asic </w:t>
            </w:r>
            <w:proofErr w:type="gramStart"/>
            <w:r w:rsidR="00D4082F">
              <w:rPr>
                <w:rFonts w:ascii="Times New Roman" w:hAnsi="Times New Roman" w:cs="Times New Roman"/>
                <w:bCs/>
                <w:sz w:val="24"/>
                <w:szCs w:val="24"/>
              </w:rPr>
              <w:t>qualification</w:t>
            </w:r>
            <w:proofErr w:type="gramEnd"/>
            <w:r w:rsidR="00D4082F">
              <w:rPr>
                <w:rFonts w:ascii="Times New Roman" w:hAnsi="Times New Roman" w:cs="Times New Roman"/>
                <w:bCs/>
                <w:sz w:val="24"/>
                <w:szCs w:val="24"/>
              </w:rPr>
              <w:t xml:space="preserve"> as for Hospital and Medical Directors </w:t>
            </w:r>
            <w:r w:rsidR="00974B21">
              <w:rPr>
                <w:rFonts w:ascii="Times New Roman" w:hAnsi="Times New Roman" w:cs="Times New Roman"/>
                <w:bCs/>
                <w:sz w:val="24"/>
                <w:szCs w:val="24"/>
              </w:rPr>
              <w:t>though the experience requirement stands less than that for the said key leadership positions.</w:t>
            </w:r>
            <w:r>
              <w:rPr>
                <w:rFonts w:ascii="Times New Roman" w:hAnsi="Times New Roman" w:cs="Times New Roman"/>
                <w:bCs/>
                <w:sz w:val="24"/>
                <w:szCs w:val="24"/>
              </w:rPr>
              <w:t xml:space="preserve"> </w:t>
            </w:r>
          </w:p>
          <w:p w14:paraId="7625EA3C" w14:textId="77777777" w:rsidR="00275EAE" w:rsidRDefault="00275EAE" w:rsidP="00B6011C">
            <w:pPr>
              <w:pStyle w:val="ListParagraph"/>
              <w:numPr>
                <w:ilvl w:val="0"/>
                <w:numId w:val="17"/>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Positions to be filled through circulation inviting</w:t>
            </w:r>
            <w:r w:rsidR="00955B05">
              <w:rPr>
                <w:rFonts w:ascii="Times New Roman" w:hAnsi="Times New Roman" w:cs="Times New Roman"/>
                <w:bCs/>
                <w:sz w:val="24"/>
                <w:szCs w:val="24"/>
              </w:rPr>
              <w:t xml:space="preserve"> applications from faculty and</w:t>
            </w:r>
            <w:r>
              <w:rPr>
                <w:rFonts w:ascii="Times New Roman" w:hAnsi="Times New Roman" w:cs="Times New Roman"/>
                <w:bCs/>
                <w:sz w:val="24"/>
                <w:szCs w:val="24"/>
              </w:rPr>
              <w:t xml:space="preserve"> </w:t>
            </w:r>
            <w:r w:rsidR="00955B05">
              <w:rPr>
                <w:rFonts w:ascii="Times New Roman" w:hAnsi="Times New Roman" w:cs="Times New Roman"/>
                <w:bCs/>
                <w:sz w:val="24"/>
                <w:szCs w:val="24"/>
              </w:rPr>
              <w:t xml:space="preserve">employees of MTI HMC - KGMC and constituent institutes. </w:t>
            </w:r>
            <w:r w:rsidR="0095120C">
              <w:rPr>
                <w:rFonts w:ascii="Times New Roman" w:hAnsi="Times New Roman" w:cs="Times New Roman"/>
                <w:bCs/>
                <w:sz w:val="24"/>
                <w:szCs w:val="24"/>
              </w:rPr>
              <w:t xml:space="preserve">As such no financial </w:t>
            </w:r>
            <w:r w:rsidR="00C11021">
              <w:rPr>
                <w:rFonts w:ascii="Times New Roman" w:hAnsi="Times New Roman" w:cs="Times New Roman"/>
                <w:bCs/>
                <w:sz w:val="24"/>
                <w:szCs w:val="24"/>
              </w:rPr>
              <w:t xml:space="preserve">or other </w:t>
            </w:r>
            <w:r w:rsidR="0095120C">
              <w:rPr>
                <w:rFonts w:ascii="Times New Roman" w:hAnsi="Times New Roman" w:cs="Times New Roman"/>
                <w:bCs/>
                <w:sz w:val="24"/>
                <w:szCs w:val="24"/>
              </w:rPr>
              <w:t>benefits are attached to these posts</w:t>
            </w:r>
            <w:r w:rsidR="00C11021">
              <w:rPr>
                <w:rFonts w:ascii="Times New Roman" w:hAnsi="Times New Roman" w:cs="Times New Roman"/>
                <w:bCs/>
                <w:sz w:val="24"/>
                <w:szCs w:val="24"/>
              </w:rPr>
              <w:t xml:space="preserve"> apart from the f</w:t>
            </w:r>
            <w:r w:rsidR="00E1018E">
              <w:rPr>
                <w:rFonts w:ascii="Times New Roman" w:hAnsi="Times New Roman" w:cs="Times New Roman"/>
                <w:bCs/>
                <w:sz w:val="24"/>
                <w:szCs w:val="24"/>
              </w:rPr>
              <w:t>a</w:t>
            </w:r>
            <w:r w:rsidR="00C11021">
              <w:rPr>
                <w:rFonts w:ascii="Times New Roman" w:hAnsi="Times New Roman" w:cs="Times New Roman"/>
                <w:bCs/>
                <w:sz w:val="24"/>
                <w:szCs w:val="24"/>
              </w:rPr>
              <w:t xml:space="preserve">ct that the experience gained shall be counted toward eligibility for the </w:t>
            </w:r>
            <w:r w:rsidR="00E1018E">
              <w:rPr>
                <w:rFonts w:ascii="Times New Roman" w:hAnsi="Times New Roman" w:cs="Times New Roman"/>
                <w:bCs/>
                <w:sz w:val="24"/>
                <w:szCs w:val="24"/>
              </w:rPr>
              <w:t xml:space="preserve">positions of HD and MD. </w:t>
            </w:r>
            <w:r w:rsidR="00C11021">
              <w:rPr>
                <w:rFonts w:ascii="Times New Roman" w:hAnsi="Times New Roman" w:cs="Times New Roman"/>
                <w:bCs/>
                <w:sz w:val="24"/>
                <w:szCs w:val="24"/>
              </w:rPr>
              <w:t xml:space="preserve"> </w:t>
            </w:r>
          </w:p>
          <w:p w14:paraId="2797E540" w14:textId="07A79A73" w:rsidR="00E1018E" w:rsidRDefault="00E1018E" w:rsidP="00B6011C">
            <w:pPr>
              <w:pStyle w:val="ListParagraph"/>
              <w:numPr>
                <w:ilvl w:val="0"/>
                <w:numId w:val="17"/>
              </w:numPr>
              <w:spacing w:after="160" w:line="480" w:lineRule="auto"/>
              <w:jc w:val="both"/>
              <w:rPr>
                <w:rFonts w:ascii="Times New Roman" w:hAnsi="Times New Roman" w:cs="Times New Roman"/>
                <w:bCs/>
                <w:sz w:val="24"/>
                <w:szCs w:val="24"/>
              </w:rPr>
            </w:pPr>
            <w:r>
              <w:rPr>
                <w:rFonts w:ascii="Times New Roman" w:hAnsi="Times New Roman" w:cs="Times New Roman"/>
                <w:bCs/>
                <w:sz w:val="24"/>
                <w:szCs w:val="24"/>
              </w:rPr>
              <w:t>T</w:t>
            </w:r>
            <w:r w:rsidR="001C395F">
              <w:rPr>
                <w:rFonts w:ascii="Times New Roman" w:hAnsi="Times New Roman" w:cs="Times New Roman"/>
                <w:bCs/>
                <w:sz w:val="24"/>
                <w:szCs w:val="24"/>
              </w:rPr>
              <w:t xml:space="preserve">he </w:t>
            </w:r>
            <w:proofErr w:type="gramStart"/>
            <w:r w:rsidR="001C395F">
              <w:rPr>
                <w:rFonts w:ascii="Times New Roman" w:hAnsi="Times New Roman" w:cs="Times New Roman"/>
                <w:bCs/>
                <w:sz w:val="24"/>
                <w:szCs w:val="24"/>
              </w:rPr>
              <w:t>positions shall</w:t>
            </w:r>
            <w:proofErr w:type="gramEnd"/>
            <w:r>
              <w:rPr>
                <w:rFonts w:ascii="Times New Roman" w:hAnsi="Times New Roman" w:cs="Times New Roman"/>
                <w:bCs/>
                <w:sz w:val="24"/>
                <w:szCs w:val="24"/>
              </w:rPr>
              <w:t xml:space="preserve"> allow sufficient exposure to aspiring candidates (maximum </w:t>
            </w:r>
            <w:r w:rsidR="00497B34">
              <w:rPr>
                <w:rFonts w:ascii="Times New Roman" w:hAnsi="Times New Roman" w:cs="Times New Roman"/>
                <w:bCs/>
                <w:sz w:val="24"/>
                <w:szCs w:val="24"/>
              </w:rPr>
              <w:t>3</w:t>
            </w:r>
            <w:r>
              <w:rPr>
                <w:rFonts w:ascii="Times New Roman" w:hAnsi="Times New Roman" w:cs="Times New Roman"/>
                <w:bCs/>
                <w:sz w:val="24"/>
                <w:szCs w:val="24"/>
              </w:rPr>
              <w:t xml:space="preserve">yrs) </w:t>
            </w:r>
            <w:r w:rsidR="00222B8A">
              <w:rPr>
                <w:rFonts w:ascii="Times New Roman" w:hAnsi="Times New Roman" w:cs="Times New Roman"/>
                <w:bCs/>
                <w:sz w:val="24"/>
                <w:szCs w:val="24"/>
              </w:rPr>
              <w:t>enabl</w:t>
            </w:r>
            <w:r>
              <w:rPr>
                <w:rFonts w:ascii="Times New Roman" w:hAnsi="Times New Roman" w:cs="Times New Roman"/>
                <w:bCs/>
                <w:sz w:val="24"/>
                <w:szCs w:val="24"/>
              </w:rPr>
              <w:t>ing them to learn from and assist their senior colleagues in administrative responsibilities</w:t>
            </w:r>
            <w:r w:rsidR="003B5794">
              <w:rPr>
                <w:rFonts w:ascii="Times New Roman" w:hAnsi="Times New Roman" w:cs="Times New Roman"/>
                <w:bCs/>
                <w:sz w:val="24"/>
                <w:szCs w:val="24"/>
              </w:rPr>
              <w:t>.</w:t>
            </w:r>
          </w:p>
          <w:p w14:paraId="43F43867" w14:textId="05943311" w:rsidR="00E1018E" w:rsidRDefault="00980D49" w:rsidP="00B6011C">
            <w:pPr>
              <w:pStyle w:val="ListParagraph"/>
              <w:numPr>
                <w:ilvl w:val="0"/>
                <w:numId w:val="17"/>
              </w:numPr>
              <w:spacing w:after="16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Associate HD </w:t>
            </w:r>
            <w:r w:rsidR="001505E7">
              <w:rPr>
                <w:rFonts w:ascii="Times New Roman" w:hAnsi="Times New Roman" w:cs="Times New Roman"/>
                <w:bCs/>
                <w:sz w:val="24"/>
                <w:szCs w:val="24"/>
              </w:rPr>
              <w:t>&amp;</w:t>
            </w:r>
            <w:r>
              <w:rPr>
                <w:rFonts w:ascii="Times New Roman" w:hAnsi="Times New Roman" w:cs="Times New Roman"/>
                <w:bCs/>
                <w:sz w:val="24"/>
                <w:szCs w:val="24"/>
              </w:rPr>
              <w:t xml:space="preserve"> Associate MD shall</w:t>
            </w:r>
            <w:r w:rsidR="001505E7">
              <w:rPr>
                <w:rFonts w:ascii="Times New Roman" w:hAnsi="Times New Roman" w:cs="Times New Roman"/>
                <w:bCs/>
                <w:sz w:val="24"/>
                <w:szCs w:val="24"/>
              </w:rPr>
              <w:t xml:space="preserve"> report to the </w:t>
            </w:r>
            <w:r w:rsidR="00853C9B">
              <w:rPr>
                <w:rFonts w:ascii="Times New Roman" w:hAnsi="Times New Roman" w:cs="Times New Roman"/>
                <w:bCs/>
                <w:sz w:val="24"/>
                <w:szCs w:val="24"/>
              </w:rPr>
              <w:t xml:space="preserve">key </w:t>
            </w:r>
            <w:r w:rsidR="001505E7">
              <w:rPr>
                <w:rFonts w:ascii="Times New Roman" w:hAnsi="Times New Roman" w:cs="Times New Roman"/>
                <w:bCs/>
                <w:sz w:val="24"/>
                <w:szCs w:val="24"/>
              </w:rPr>
              <w:t xml:space="preserve">statutory </w:t>
            </w:r>
            <w:proofErr w:type="gramStart"/>
            <w:r w:rsidR="001505E7">
              <w:rPr>
                <w:rFonts w:ascii="Times New Roman" w:hAnsi="Times New Roman" w:cs="Times New Roman"/>
                <w:bCs/>
                <w:sz w:val="24"/>
                <w:szCs w:val="24"/>
              </w:rPr>
              <w:t>leads</w:t>
            </w:r>
            <w:proofErr w:type="gramEnd"/>
            <w:r w:rsidR="001505E7">
              <w:rPr>
                <w:rFonts w:ascii="Times New Roman" w:hAnsi="Times New Roman" w:cs="Times New Roman"/>
                <w:bCs/>
                <w:sz w:val="24"/>
                <w:szCs w:val="24"/>
              </w:rPr>
              <w:t xml:space="preserve"> </w:t>
            </w:r>
            <w:proofErr w:type="spellStart"/>
            <w:r w:rsidR="001505E7">
              <w:rPr>
                <w:rFonts w:ascii="Times New Roman" w:hAnsi="Times New Roman" w:cs="Times New Roman"/>
                <w:bCs/>
                <w:sz w:val="24"/>
                <w:szCs w:val="24"/>
              </w:rPr>
              <w:t>i.e</w:t>
            </w:r>
            <w:proofErr w:type="spellEnd"/>
            <w:r w:rsidR="001505E7">
              <w:rPr>
                <w:rFonts w:ascii="Times New Roman" w:hAnsi="Times New Roman" w:cs="Times New Roman"/>
                <w:bCs/>
                <w:sz w:val="24"/>
                <w:szCs w:val="24"/>
              </w:rPr>
              <w:t xml:space="preserve"> Hospital &amp; Medical director re</w:t>
            </w:r>
            <w:r w:rsidR="00055786">
              <w:rPr>
                <w:rFonts w:ascii="Times New Roman" w:hAnsi="Times New Roman" w:cs="Times New Roman"/>
                <w:bCs/>
                <w:sz w:val="24"/>
                <w:szCs w:val="24"/>
              </w:rPr>
              <w:t>spectively</w:t>
            </w:r>
            <w:r>
              <w:rPr>
                <w:rFonts w:ascii="Times New Roman" w:hAnsi="Times New Roman" w:cs="Times New Roman"/>
                <w:bCs/>
                <w:sz w:val="24"/>
                <w:szCs w:val="24"/>
              </w:rPr>
              <w:t xml:space="preserve"> </w:t>
            </w:r>
            <w:r w:rsidR="00055786">
              <w:rPr>
                <w:rFonts w:ascii="Times New Roman" w:hAnsi="Times New Roman" w:cs="Times New Roman"/>
                <w:bCs/>
                <w:sz w:val="24"/>
                <w:szCs w:val="24"/>
              </w:rPr>
              <w:t xml:space="preserve">with the later (HD and MD) having </w:t>
            </w:r>
            <w:r w:rsidR="00055786">
              <w:rPr>
                <w:rFonts w:ascii="Times New Roman" w:hAnsi="Times New Roman" w:cs="Times New Roman"/>
                <w:bCs/>
                <w:sz w:val="24"/>
                <w:szCs w:val="24"/>
              </w:rPr>
              <w:lastRenderedPageBreak/>
              <w:t>o</w:t>
            </w:r>
            <w:r w:rsidR="00883D09">
              <w:rPr>
                <w:rFonts w:ascii="Times New Roman" w:hAnsi="Times New Roman" w:cs="Times New Roman"/>
                <w:bCs/>
                <w:sz w:val="24"/>
                <w:szCs w:val="24"/>
              </w:rPr>
              <w:t xml:space="preserve">verall administrative and financial control </w:t>
            </w:r>
            <w:r w:rsidR="00284057">
              <w:rPr>
                <w:rFonts w:ascii="Times New Roman" w:hAnsi="Times New Roman" w:cs="Times New Roman"/>
                <w:bCs/>
                <w:sz w:val="24"/>
                <w:szCs w:val="24"/>
              </w:rPr>
              <w:t>as offered by the Act and regulations</w:t>
            </w:r>
            <w:r w:rsidR="00853C9B">
              <w:rPr>
                <w:rFonts w:ascii="Times New Roman" w:hAnsi="Times New Roman" w:cs="Times New Roman"/>
                <w:bCs/>
                <w:sz w:val="24"/>
                <w:szCs w:val="24"/>
              </w:rPr>
              <w:t>.</w:t>
            </w:r>
            <w:r w:rsidR="00284057">
              <w:rPr>
                <w:rFonts w:ascii="Times New Roman" w:hAnsi="Times New Roman" w:cs="Times New Roman"/>
                <w:bCs/>
                <w:sz w:val="24"/>
                <w:szCs w:val="24"/>
              </w:rPr>
              <w:t xml:space="preserve"> </w:t>
            </w:r>
          </w:p>
          <w:p w14:paraId="3E5F86A9" w14:textId="4E603392" w:rsidR="009E6750" w:rsidRDefault="009E6750" w:rsidP="00B6011C">
            <w:pPr>
              <w:pStyle w:val="ListParagraph"/>
              <w:numPr>
                <w:ilvl w:val="0"/>
                <w:numId w:val="17"/>
              </w:numPr>
              <w:spacing w:after="16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Detailed job description annexed. </w:t>
            </w:r>
            <w:r w:rsidR="003E6189" w:rsidRPr="003C722B">
              <w:rPr>
                <w:rFonts w:ascii="Times New Roman" w:hAnsi="Times New Roman" w:cs="Times New Roman"/>
                <w:b/>
                <w:sz w:val="24"/>
                <w:szCs w:val="24"/>
              </w:rPr>
              <w:t>(Annex-1)</w:t>
            </w:r>
          </w:p>
          <w:p w14:paraId="7E9D33C2" w14:textId="2C2422D9" w:rsidR="001C395F" w:rsidRPr="001C395F" w:rsidRDefault="00B913AE" w:rsidP="001C395F">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Applications have been invited through circulation</w:t>
            </w:r>
            <w:r w:rsidR="00471930">
              <w:rPr>
                <w:rFonts w:ascii="Times New Roman" w:hAnsi="Times New Roman" w:cs="Times New Roman"/>
                <w:bCs/>
                <w:sz w:val="24"/>
                <w:szCs w:val="24"/>
              </w:rPr>
              <w:t xml:space="preserve"> for consideration of the Institutional Management committee and </w:t>
            </w:r>
            <w:r w:rsidR="00C4041E">
              <w:rPr>
                <w:rFonts w:ascii="Times New Roman" w:hAnsi="Times New Roman" w:cs="Times New Roman"/>
                <w:bCs/>
                <w:sz w:val="24"/>
                <w:szCs w:val="24"/>
              </w:rPr>
              <w:t>three</w:t>
            </w:r>
            <w:r w:rsidR="00471930">
              <w:rPr>
                <w:rFonts w:ascii="Times New Roman" w:hAnsi="Times New Roman" w:cs="Times New Roman"/>
                <w:bCs/>
                <w:sz w:val="24"/>
                <w:szCs w:val="24"/>
              </w:rPr>
              <w:t xml:space="preserve"> probable names shall be presented to the board for final selection. </w:t>
            </w:r>
          </w:p>
        </w:tc>
      </w:tr>
      <w:tr w:rsidR="00A261F4" w:rsidRPr="003C3BEC" w14:paraId="58BCE3A6" w14:textId="77777777" w:rsidTr="00A261F4">
        <w:tc>
          <w:tcPr>
            <w:tcW w:w="2538" w:type="dxa"/>
          </w:tcPr>
          <w:p w14:paraId="3ABFB619" w14:textId="77777777" w:rsidR="00A261F4" w:rsidRPr="003C3BEC" w:rsidRDefault="00A261F4" w:rsidP="00652F45">
            <w:pPr>
              <w:spacing w:line="480" w:lineRule="auto"/>
              <w:jc w:val="both"/>
              <w:rPr>
                <w:rFonts w:ascii="Times New Roman" w:hAnsi="Times New Roman" w:cs="Times New Roman"/>
                <w:b/>
                <w:sz w:val="24"/>
                <w:szCs w:val="24"/>
              </w:rPr>
            </w:pPr>
            <w:r w:rsidRPr="003C3BEC">
              <w:rPr>
                <w:rFonts w:ascii="Times New Roman" w:hAnsi="Times New Roman" w:cs="Times New Roman"/>
                <w:b/>
                <w:sz w:val="24"/>
                <w:szCs w:val="24"/>
              </w:rPr>
              <w:lastRenderedPageBreak/>
              <w:t>Rule Position</w:t>
            </w:r>
          </w:p>
        </w:tc>
        <w:tc>
          <w:tcPr>
            <w:tcW w:w="6478" w:type="dxa"/>
          </w:tcPr>
          <w:p w14:paraId="2A16004D" w14:textId="1CF959F9" w:rsidR="008D0EF2" w:rsidRDefault="008D0EF2" w:rsidP="00652F45">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Section 7-c of the MTI Act.</w:t>
            </w:r>
          </w:p>
          <w:p w14:paraId="138B7BF7" w14:textId="0437054A" w:rsidR="00436BEF" w:rsidRDefault="00436BEF" w:rsidP="00652F45">
            <w:pPr>
              <w:spacing w:line="480" w:lineRule="auto"/>
              <w:jc w:val="both"/>
              <w:rPr>
                <w:rFonts w:ascii="Times New Roman" w:hAnsi="Times New Roman" w:cs="Times New Roman"/>
                <w:bCs/>
                <w:sz w:val="24"/>
                <w:szCs w:val="24"/>
              </w:rPr>
            </w:pPr>
            <w:r w:rsidRPr="00436BEF">
              <w:rPr>
                <w:rFonts w:ascii="Times New Roman" w:hAnsi="Times New Roman" w:cs="Times New Roman"/>
                <w:bCs/>
                <w:sz w:val="24"/>
                <w:szCs w:val="24"/>
              </w:rPr>
              <w:t>(c) prescribe procedure for appointment, terms and conditions of service, disciplinary matters and other service matters for the employees of a Medical Teaching Institution; creation, redesignation or abolition of posts provided that the financial implications do not exceed the approved annual budget</w:t>
            </w:r>
            <w:r w:rsidR="00782FA6">
              <w:rPr>
                <w:rFonts w:ascii="Times New Roman" w:hAnsi="Times New Roman" w:cs="Times New Roman"/>
                <w:bCs/>
                <w:sz w:val="24"/>
                <w:szCs w:val="24"/>
              </w:rPr>
              <w:t>.</w:t>
            </w:r>
          </w:p>
          <w:p w14:paraId="67B9AA08" w14:textId="3DFF7E91" w:rsidR="003B5794" w:rsidRPr="003C3BEC" w:rsidRDefault="00AA2D0E" w:rsidP="003E6189">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Job description for Associate HD and MD as suggested in </w:t>
            </w:r>
            <w:r w:rsidR="008D0EF2">
              <w:rPr>
                <w:rFonts w:ascii="Times New Roman" w:hAnsi="Times New Roman" w:cs="Times New Roman"/>
                <w:bCs/>
                <w:sz w:val="24"/>
                <w:szCs w:val="24"/>
              </w:rPr>
              <w:t>37</w:t>
            </w:r>
            <w:r w:rsidR="008D0EF2" w:rsidRPr="008D0EF2">
              <w:rPr>
                <w:rFonts w:ascii="Times New Roman" w:hAnsi="Times New Roman" w:cs="Times New Roman"/>
                <w:bCs/>
                <w:sz w:val="24"/>
                <w:szCs w:val="24"/>
                <w:vertAlign w:val="superscript"/>
              </w:rPr>
              <w:t>th</w:t>
            </w:r>
            <w:r w:rsidR="008D0EF2">
              <w:rPr>
                <w:rFonts w:ascii="Times New Roman" w:hAnsi="Times New Roman" w:cs="Times New Roman"/>
                <w:bCs/>
                <w:sz w:val="24"/>
                <w:szCs w:val="24"/>
              </w:rPr>
              <w:t xml:space="preserve"> BOG meeting</w:t>
            </w:r>
            <w:r w:rsidR="00F36BAD">
              <w:rPr>
                <w:rFonts w:ascii="Times New Roman" w:hAnsi="Times New Roman" w:cs="Times New Roman"/>
                <w:bCs/>
                <w:sz w:val="24"/>
                <w:szCs w:val="24"/>
              </w:rPr>
              <w:t xml:space="preserve"> minutes</w:t>
            </w:r>
            <w:r w:rsidR="003C722B">
              <w:rPr>
                <w:rFonts w:ascii="Times New Roman" w:hAnsi="Times New Roman" w:cs="Times New Roman"/>
                <w:bCs/>
                <w:sz w:val="24"/>
                <w:szCs w:val="24"/>
              </w:rPr>
              <w:t xml:space="preserve">. </w:t>
            </w:r>
            <w:r w:rsidR="003C722B" w:rsidRPr="003C722B">
              <w:rPr>
                <w:rFonts w:ascii="Times New Roman" w:hAnsi="Times New Roman" w:cs="Times New Roman"/>
                <w:b/>
                <w:sz w:val="24"/>
                <w:szCs w:val="24"/>
              </w:rPr>
              <w:t>(Annex-1)</w:t>
            </w:r>
          </w:p>
        </w:tc>
      </w:tr>
      <w:tr w:rsidR="00A261F4" w:rsidRPr="003C3BEC" w14:paraId="06FAE5E8" w14:textId="77777777" w:rsidTr="00A261F4">
        <w:tc>
          <w:tcPr>
            <w:tcW w:w="2538" w:type="dxa"/>
          </w:tcPr>
          <w:p w14:paraId="617642FA" w14:textId="77777777" w:rsidR="00A261F4" w:rsidRPr="003C3BEC" w:rsidRDefault="00A261F4" w:rsidP="00652F45">
            <w:pPr>
              <w:spacing w:line="480" w:lineRule="auto"/>
              <w:jc w:val="both"/>
              <w:rPr>
                <w:rFonts w:ascii="Times New Roman" w:hAnsi="Times New Roman" w:cs="Times New Roman"/>
                <w:b/>
                <w:sz w:val="24"/>
                <w:szCs w:val="24"/>
              </w:rPr>
            </w:pPr>
            <w:r w:rsidRPr="003C3BEC">
              <w:rPr>
                <w:rFonts w:ascii="Times New Roman" w:hAnsi="Times New Roman" w:cs="Times New Roman"/>
                <w:b/>
                <w:sz w:val="24"/>
                <w:szCs w:val="24"/>
              </w:rPr>
              <w:t xml:space="preserve">Financial effect </w:t>
            </w:r>
          </w:p>
        </w:tc>
        <w:tc>
          <w:tcPr>
            <w:tcW w:w="6478" w:type="dxa"/>
          </w:tcPr>
          <w:p w14:paraId="10F44B56" w14:textId="37CB5C6C" w:rsidR="00A261F4" w:rsidRPr="003C3BEC" w:rsidRDefault="00EA1B10" w:rsidP="00652F45">
            <w:pPr>
              <w:tabs>
                <w:tab w:val="left" w:pos="2475"/>
              </w:tabs>
              <w:spacing w:line="480" w:lineRule="auto"/>
              <w:jc w:val="both"/>
              <w:rPr>
                <w:rFonts w:ascii="Times New Roman" w:hAnsi="Times New Roman" w:cs="Times New Roman"/>
                <w:bCs/>
                <w:sz w:val="24"/>
                <w:szCs w:val="24"/>
              </w:rPr>
            </w:pPr>
            <w:r>
              <w:rPr>
                <w:rFonts w:ascii="Times New Roman" w:hAnsi="Times New Roman" w:cs="Times New Roman"/>
                <w:bCs/>
                <w:sz w:val="24"/>
                <w:szCs w:val="24"/>
              </w:rPr>
              <w:t>None</w:t>
            </w:r>
          </w:p>
        </w:tc>
      </w:tr>
      <w:tr w:rsidR="00A261F4" w:rsidRPr="003C3BEC" w14:paraId="7F16D3FD" w14:textId="77777777" w:rsidTr="00A261F4">
        <w:tc>
          <w:tcPr>
            <w:tcW w:w="2538" w:type="dxa"/>
          </w:tcPr>
          <w:p w14:paraId="6252A994" w14:textId="77777777" w:rsidR="00A261F4" w:rsidRPr="003C3BEC" w:rsidRDefault="00A261F4" w:rsidP="00652F45">
            <w:pPr>
              <w:spacing w:line="480" w:lineRule="auto"/>
              <w:jc w:val="both"/>
              <w:rPr>
                <w:rFonts w:ascii="Times New Roman" w:hAnsi="Times New Roman" w:cs="Times New Roman"/>
                <w:b/>
                <w:sz w:val="24"/>
                <w:szCs w:val="24"/>
              </w:rPr>
            </w:pPr>
            <w:r w:rsidRPr="003C3BEC">
              <w:rPr>
                <w:rFonts w:ascii="Times New Roman" w:hAnsi="Times New Roman" w:cs="Times New Roman"/>
                <w:b/>
                <w:sz w:val="24"/>
                <w:szCs w:val="24"/>
              </w:rPr>
              <w:t>Justification</w:t>
            </w:r>
          </w:p>
        </w:tc>
        <w:tc>
          <w:tcPr>
            <w:tcW w:w="6478" w:type="dxa"/>
          </w:tcPr>
          <w:p w14:paraId="18408ABB" w14:textId="0F8AAD3B" w:rsidR="00A261F4" w:rsidRPr="003C3BEC" w:rsidRDefault="00EA1B10" w:rsidP="00652F45">
            <w:pPr>
              <w:pStyle w:val="ListParagraph"/>
              <w:spacing w:line="480" w:lineRule="auto"/>
              <w:ind w:left="0"/>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Posts created by the board for </w:t>
            </w:r>
            <w:r w:rsidR="00DA70DF">
              <w:rPr>
                <w:rFonts w:ascii="Times New Roman" w:hAnsi="Times New Roman" w:cs="Times New Roman"/>
                <w:bCs/>
                <w:sz w:val="24"/>
                <w:szCs w:val="24"/>
              </w:rPr>
              <w:t xml:space="preserve">facilitating </w:t>
            </w:r>
            <w:r w:rsidR="00757035">
              <w:rPr>
                <w:rFonts w:ascii="Times New Roman" w:hAnsi="Times New Roman" w:cs="Times New Roman"/>
                <w:bCs/>
                <w:sz w:val="24"/>
                <w:szCs w:val="24"/>
              </w:rPr>
              <w:t>administrative</w:t>
            </w:r>
            <w:r w:rsidR="00DA70DF">
              <w:rPr>
                <w:rFonts w:ascii="Times New Roman" w:hAnsi="Times New Roman" w:cs="Times New Roman"/>
                <w:bCs/>
                <w:sz w:val="24"/>
                <w:szCs w:val="24"/>
              </w:rPr>
              <w:t xml:space="preserve"> functions of MD and HD as well as providing valuable experience to aspiring candidates</w:t>
            </w:r>
          </w:p>
        </w:tc>
      </w:tr>
      <w:tr w:rsidR="00A261F4" w:rsidRPr="003C3BEC" w14:paraId="2A146873" w14:textId="77777777" w:rsidTr="00A261F4">
        <w:tc>
          <w:tcPr>
            <w:tcW w:w="2538" w:type="dxa"/>
          </w:tcPr>
          <w:p w14:paraId="29CF899F" w14:textId="77777777" w:rsidR="00A261F4" w:rsidRPr="003C3BEC" w:rsidRDefault="00A261F4" w:rsidP="00652F45">
            <w:pPr>
              <w:spacing w:line="480" w:lineRule="auto"/>
              <w:jc w:val="both"/>
              <w:rPr>
                <w:rFonts w:ascii="Times New Roman" w:hAnsi="Times New Roman" w:cs="Times New Roman"/>
                <w:b/>
                <w:sz w:val="24"/>
                <w:szCs w:val="24"/>
              </w:rPr>
            </w:pPr>
            <w:r w:rsidRPr="003C3BEC">
              <w:rPr>
                <w:rFonts w:ascii="Times New Roman" w:hAnsi="Times New Roman" w:cs="Times New Roman"/>
                <w:b/>
                <w:sz w:val="24"/>
                <w:szCs w:val="24"/>
              </w:rPr>
              <w:t xml:space="preserve">Recommendation </w:t>
            </w:r>
          </w:p>
        </w:tc>
        <w:tc>
          <w:tcPr>
            <w:tcW w:w="6478" w:type="dxa"/>
          </w:tcPr>
          <w:p w14:paraId="3D7F097E" w14:textId="77777777" w:rsidR="00A261F4" w:rsidRDefault="00024832" w:rsidP="00C66DB8">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w:t>
            </w:r>
            <w:r w:rsidR="003C5EE9">
              <w:rPr>
                <w:rFonts w:ascii="Times New Roman" w:hAnsi="Times New Roman" w:cs="Times New Roman"/>
                <w:bCs/>
                <w:sz w:val="24"/>
                <w:szCs w:val="24"/>
              </w:rPr>
              <w:t>Institutional Management Committee shall present</w:t>
            </w:r>
            <w:r w:rsidR="005C25B0">
              <w:rPr>
                <w:rFonts w:ascii="Times New Roman" w:hAnsi="Times New Roman" w:cs="Times New Roman"/>
                <w:bCs/>
                <w:sz w:val="24"/>
                <w:szCs w:val="24"/>
              </w:rPr>
              <w:t xml:space="preserve"> to the </w:t>
            </w:r>
            <w:proofErr w:type="gramStart"/>
            <w:r w:rsidR="005C25B0">
              <w:rPr>
                <w:rFonts w:ascii="Times New Roman" w:hAnsi="Times New Roman" w:cs="Times New Roman"/>
                <w:bCs/>
                <w:sz w:val="24"/>
                <w:szCs w:val="24"/>
              </w:rPr>
              <w:t>board,</w:t>
            </w:r>
            <w:proofErr w:type="gramEnd"/>
            <w:r w:rsidR="003C5EE9">
              <w:rPr>
                <w:rFonts w:ascii="Times New Roman" w:hAnsi="Times New Roman" w:cs="Times New Roman"/>
                <w:bCs/>
                <w:sz w:val="24"/>
                <w:szCs w:val="24"/>
              </w:rPr>
              <w:t xml:space="preserve"> </w:t>
            </w:r>
            <w:r w:rsidR="00C66DB8">
              <w:rPr>
                <w:rFonts w:ascii="Times New Roman" w:hAnsi="Times New Roman" w:cs="Times New Roman"/>
                <w:bCs/>
                <w:sz w:val="24"/>
                <w:szCs w:val="24"/>
              </w:rPr>
              <w:t>two name</w:t>
            </w:r>
            <w:r w:rsidR="003C5EE9">
              <w:rPr>
                <w:rFonts w:ascii="Times New Roman" w:hAnsi="Times New Roman" w:cs="Times New Roman"/>
                <w:bCs/>
                <w:sz w:val="24"/>
                <w:szCs w:val="24"/>
              </w:rPr>
              <w:t>s</w:t>
            </w:r>
            <w:r w:rsidR="00C66DB8">
              <w:rPr>
                <w:rFonts w:ascii="Times New Roman" w:hAnsi="Times New Roman" w:cs="Times New Roman"/>
                <w:bCs/>
                <w:sz w:val="24"/>
                <w:szCs w:val="24"/>
              </w:rPr>
              <w:t xml:space="preserve"> each for</w:t>
            </w:r>
            <w:r w:rsidR="003C5EE9">
              <w:rPr>
                <w:rFonts w:ascii="Times New Roman" w:hAnsi="Times New Roman" w:cs="Times New Roman"/>
                <w:bCs/>
                <w:sz w:val="24"/>
                <w:szCs w:val="24"/>
              </w:rPr>
              <w:t xml:space="preserve"> </w:t>
            </w:r>
            <w:r w:rsidR="00C66DB8">
              <w:rPr>
                <w:rFonts w:ascii="Times New Roman" w:hAnsi="Times New Roman" w:cs="Times New Roman"/>
                <w:bCs/>
                <w:sz w:val="24"/>
                <w:szCs w:val="24"/>
              </w:rPr>
              <w:t>the</w:t>
            </w:r>
            <w:r w:rsidR="003C5EE9">
              <w:rPr>
                <w:rFonts w:ascii="Times New Roman" w:hAnsi="Times New Roman" w:cs="Times New Roman"/>
                <w:bCs/>
                <w:sz w:val="24"/>
                <w:szCs w:val="24"/>
              </w:rPr>
              <w:t xml:space="preserve"> </w:t>
            </w:r>
            <w:r w:rsidR="00C66DB8">
              <w:rPr>
                <w:rFonts w:ascii="Times New Roman" w:hAnsi="Times New Roman" w:cs="Times New Roman"/>
                <w:bCs/>
                <w:sz w:val="24"/>
                <w:szCs w:val="24"/>
              </w:rPr>
              <w:t xml:space="preserve">newly created posts of Associate HD and Associate MD. </w:t>
            </w:r>
            <w:r w:rsidR="00721BD5">
              <w:rPr>
                <w:rFonts w:ascii="Times New Roman" w:hAnsi="Times New Roman" w:cs="Times New Roman"/>
                <w:bCs/>
                <w:sz w:val="24"/>
                <w:szCs w:val="24"/>
              </w:rPr>
              <w:t xml:space="preserve">The Board will </w:t>
            </w:r>
            <w:r w:rsidR="00321726">
              <w:rPr>
                <w:rFonts w:ascii="Times New Roman" w:hAnsi="Times New Roman" w:cs="Times New Roman"/>
                <w:bCs/>
                <w:sz w:val="24"/>
                <w:szCs w:val="24"/>
              </w:rPr>
              <w:t xml:space="preserve">then </w:t>
            </w:r>
            <w:r w:rsidR="00721BD5">
              <w:rPr>
                <w:rFonts w:ascii="Times New Roman" w:hAnsi="Times New Roman" w:cs="Times New Roman"/>
                <w:bCs/>
                <w:sz w:val="24"/>
                <w:szCs w:val="24"/>
              </w:rPr>
              <w:t xml:space="preserve">make final </w:t>
            </w:r>
            <w:r w:rsidR="00321726">
              <w:rPr>
                <w:rFonts w:ascii="Times New Roman" w:hAnsi="Times New Roman" w:cs="Times New Roman"/>
                <w:bCs/>
                <w:sz w:val="24"/>
                <w:szCs w:val="24"/>
              </w:rPr>
              <w:t>selections</w:t>
            </w:r>
            <w:r w:rsidR="00721BD5">
              <w:rPr>
                <w:rFonts w:ascii="Times New Roman" w:hAnsi="Times New Roman" w:cs="Times New Roman"/>
                <w:bCs/>
                <w:sz w:val="24"/>
                <w:szCs w:val="24"/>
              </w:rPr>
              <w:t>.</w:t>
            </w:r>
          </w:p>
          <w:p w14:paraId="19DF6438" w14:textId="2D47D1F8" w:rsidR="00321726" w:rsidRPr="003C3BEC" w:rsidRDefault="00321726" w:rsidP="00C66DB8">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Job description and selection process are highlighted for formal approval. </w:t>
            </w:r>
          </w:p>
        </w:tc>
      </w:tr>
      <w:tr w:rsidR="00CC6753" w:rsidRPr="003C3BEC" w14:paraId="2DF78028" w14:textId="77777777" w:rsidTr="00A261F4">
        <w:tc>
          <w:tcPr>
            <w:tcW w:w="2538" w:type="dxa"/>
          </w:tcPr>
          <w:p w14:paraId="12D4C422" w14:textId="2884E721" w:rsidR="00CC6753" w:rsidRPr="003C3BEC" w:rsidRDefault="00CC6753" w:rsidP="00652F45">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Discussion</w:t>
            </w:r>
          </w:p>
        </w:tc>
        <w:tc>
          <w:tcPr>
            <w:tcW w:w="6478" w:type="dxa"/>
          </w:tcPr>
          <w:p w14:paraId="12BE52E3" w14:textId="77777777" w:rsidR="00FA3C4D" w:rsidRPr="00FA3C4D" w:rsidRDefault="00FA3C4D" w:rsidP="00FA3C4D">
            <w:pPr>
              <w:spacing w:line="480" w:lineRule="auto"/>
              <w:jc w:val="both"/>
              <w:rPr>
                <w:rFonts w:ascii="Times New Roman" w:hAnsi="Times New Roman" w:cs="Times New Roman"/>
                <w:bCs/>
                <w:sz w:val="24"/>
                <w:szCs w:val="24"/>
              </w:rPr>
            </w:pPr>
            <w:r w:rsidRPr="00FA3C4D">
              <w:rPr>
                <w:rFonts w:ascii="Times New Roman" w:hAnsi="Times New Roman" w:cs="Times New Roman"/>
                <w:bCs/>
                <w:sz w:val="24"/>
                <w:szCs w:val="24"/>
              </w:rPr>
              <w:t xml:space="preserve">The Board was </w:t>
            </w:r>
            <w:proofErr w:type="gramStart"/>
            <w:r w:rsidRPr="00FA3C4D">
              <w:rPr>
                <w:rFonts w:ascii="Times New Roman" w:hAnsi="Times New Roman" w:cs="Times New Roman"/>
                <w:bCs/>
                <w:sz w:val="24"/>
                <w:szCs w:val="24"/>
              </w:rPr>
              <w:t>apprised</w:t>
            </w:r>
            <w:proofErr w:type="gramEnd"/>
            <w:r w:rsidRPr="00FA3C4D">
              <w:rPr>
                <w:rFonts w:ascii="Times New Roman" w:hAnsi="Times New Roman" w:cs="Times New Roman"/>
                <w:bCs/>
                <w:sz w:val="24"/>
                <w:szCs w:val="24"/>
              </w:rPr>
              <w:t xml:space="preserve"> of the progress regarding the recruitment of Associate Hospital Director and Associate Medical Director, positions that were created during the 37th BOG meeting to support senior statutory roles and to provide structured administrative exposure to potential future leaders within MTI-HMC and its constituent institutions.</w:t>
            </w:r>
          </w:p>
          <w:p w14:paraId="2A7E9739" w14:textId="77777777" w:rsidR="00FA3C4D" w:rsidRPr="00FA3C4D" w:rsidRDefault="00FA3C4D" w:rsidP="00FA3C4D">
            <w:pPr>
              <w:spacing w:line="480" w:lineRule="auto"/>
              <w:jc w:val="both"/>
              <w:rPr>
                <w:rFonts w:ascii="Times New Roman" w:hAnsi="Times New Roman" w:cs="Times New Roman"/>
                <w:bCs/>
                <w:sz w:val="24"/>
                <w:szCs w:val="24"/>
              </w:rPr>
            </w:pPr>
            <w:r w:rsidRPr="00FA3C4D">
              <w:rPr>
                <w:rFonts w:ascii="Times New Roman" w:hAnsi="Times New Roman" w:cs="Times New Roman"/>
                <w:bCs/>
                <w:sz w:val="24"/>
                <w:szCs w:val="24"/>
              </w:rPr>
              <w:t xml:space="preserve">During deliberations, the Board reviewed the selection procedure and noted proposed revisions to the terms of these positions. It was unanimously agreed that the tenure for both Associate HD and Associate MD would be extended from the previously suggested two years to </w:t>
            </w:r>
            <w:r w:rsidRPr="00FA3C4D">
              <w:rPr>
                <w:rFonts w:ascii="Times New Roman" w:hAnsi="Times New Roman" w:cs="Times New Roman"/>
                <w:b/>
                <w:bCs/>
                <w:sz w:val="24"/>
                <w:szCs w:val="24"/>
              </w:rPr>
              <w:t>three years</w:t>
            </w:r>
            <w:r w:rsidRPr="00FA3C4D">
              <w:rPr>
                <w:rFonts w:ascii="Times New Roman" w:hAnsi="Times New Roman" w:cs="Times New Roman"/>
                <w:bCs/>
                <w:sz w:val="24"/>
                <w:szCs w:val="24"/>
              </w:rPr>
              <w:t>, thereby ensuring continuity and allowing sufficient time for capacity building.</w:t>
            </w:r>
          </w:p>
          <w:p w14:paraId="0774FC16" w14:textId="5394B67F" w:rsidR="00CC6753" w:rsidRDefault="00FA3C4D" w:rsidP="00FA3C4D">
            <w:pPr>
              <w:spacing w:line="480" w:lineRule="auto"/>
              <w:jc w:val="both"/>
              <w:rPr>
                <w:rFonts w:ascii="Times New Roman" w:hAnsi="Times New Roman" w:cs="Times New Roman"/>
                <w:bCs/>
                <w:sz w:val="24"/>
                <w:szCs w:val="24"/>
              </w:rPr>
            </w:pPr>
            <w:r w:rsidRPr="00FA3C4D">
              <w:rPr>
                <w:rFonts w:ascii="Times New Roman" w:hAnsi="Times New Roman" w:cs="Times New Roman"/>
                <w:bCs/>
                <w:sz w:val="24"/>
                <w:szCs w:val="24"/>
              </w:rPr>
              <w:t xml:space="preserve">Furthermore, the Board endorsed the recommendation that the </w:t>
            </w:r>
            <w:r w:rsidRPr="00FA3C4D">
              <w:rPr>
                <w:rFonts w:ascii="Times New Roman" w:hAnsi="Times New Roman" w:cs="Times New Roman"/>
                <w:b/>
                <w:bCs/>
                <w:sz w:val="24"/>
                <w:szCs w:val="24"/>
              </w:rPr>
              <w:t>Institutional Management Committee (IMC)</w:t>
            </w:r>
            <w:r w:rsidRPr="00FA3C4D">
              <w:rPr>
                <w:rFonts w:ascii="Times New Roman" w:hAnsi="Times New Roman" w:cs="Times New Roman"/>
                <w:bCs/>
                <w:sz w:val="24"/>
                <w:szCs w:val="24"/>
              </w:rPr>
              <w:t xml:space="preserve"> would present </w:t>
            </w:r>
            <w:r w:rsidRPr="00FA3C4D">
              <w:rPr>
                <w:rFonts w:ascii="Times New Roman" w:hAnsi="Times New Roman" w:cs="Times New Roman"/>
                <w:b/>
                <w:bCs/>
                <w:sz w:val="24"/>
                <w:szCs w:val="24"/>
              </w:rPr>
              <w:t>three shortlisted candidates in order of merit</w:t>
            </w:r>
            <w:r w:rsidRPr="00FA3C4D">
              <w:rPr>
                <w:rFonts w:ascii="Times New Roman" w:hAnsi="Times New Roman" w:cs="Times New Roman"/>
                <w:bCs/>
                <w:sz w:val="24"/>
                <w:szCs w:val="24"/>
              </w:rPr>
              <w:t xml:space="preserve"> for each of the two positions, from which the Board would make the final appointments. These changes were considered consistent with the objectives of promoting internal talent and enhancing institutional administrative capacity.</w:t>
            </w:r>
          </w:p>
        </w:tc>
      </w:tr>
      <w:tr w:rsidR="00A261F4" w:rsidRPr="003C3BEC" w14:paraId="3E7B4D94" w14:textId="77777777" w:rsidTr="00A261F4">
        <w:tc>
          <w:tcPr>
            <w:tcW w:w="2538" w:type="dxa"/>
          </w:tcPr>
          <w:p w14:paraId="6BF7CEC7" w14:textId="77777777" w:rsidR="00A261F4" w:rsidRPr="003C3BEC" w:rsidRDefault="00A261F4" w:rsidP="00652F45">
            <w:pPr>
              <w:spacing w:line="480" w:lineRule="auto"/>
              <w:jc w:val="both"/>
              <w:rPr>
                <w:rFonts w:ascii="Times New Roman" w:hAnsi="Times New Roman" w:cs="Times New Roman"/>
                <w:b/>
                <w:sz w:val="24"/>
                <w:szCs w:val="24"/>
              </w:rPr>
            </w:pPr>
            <w:r w:rsidRPr="003C3BEC">
              <w:rPr>
                <w:rFonts w:ascii="Times New Roman" w:hAnsi="Times New Roman" w:cs="Times New Roman"/>
                <w:b/>
                <w:sz w:val="24"/>
                <w:szCs w:val="24"/>
              </w:rPr>
              <w:t>Decision of the Board</w:t>
            </w:r>
          </w:p>
        </w:tc>
        <w:tc>
          <w:tcPr>
            <w:tcW w:w="6478" w:type="dxa"/>
          </w:tcPr>
          <w:p w14:paraId="08A06060" w14:textId="77777777" w:rsidR="00BC133F" w:rsidRPr="00BC133F" w:rsidRDefault="00BC133F" w:rsidP="00BC133F">
            <w:pPr>
              <w:spacing w:line="480" w:lineRule="auto"/>
              <w:jc w:val="both"/>
              <w:rPr>
                <w:rFonts w:ascii="Times New Roman" w:hAnsi="Times New Roman" w:cs="Times New Roman"/>
                <w:bCs/>
                <w:sz w:val="24"/>
                <w:szCs w:val="24"/>
              </w:rPr>
            </w:pPr>
            <w:r w:rsidRPr="00BC133F">
              <w:rPr>
                <w:rFonts w:ascii="Times New Roman" w:hAnsi="Times New Roman" w:cs="Times New Roman"/>
                <w:bCs/>
                <w:sz w:val="24"/>
                <w:szCs w:val="24"/>
              </w:rPr>
              <w:t>The Board approved the proposed amendments to the selection process for the posts of Associate Hospital Director and Associate Medical Director, including:</w:t>
            </w:r>
          </w:p>
          <w:p w14:paraId="0B9DE5B8" w14:textId="77777777" w:rsidR="00BC133F" w:rsidRPr="00BC133F" w:rsidRDefault="00BC133F" w:rsidP="00B6011C">
            <w:pPr>
              <w:numPr>
                <w:ilvl w:val="0"/>
                <w:numId w:val="29"/>
              </w:numPr>
              <w:spacing w:line="480" w:lineRule="auto"/>
              <w:jc w:val="both"/>
              <w:rPr>
                <w:rFonts w:ascii="Times New Roman" w:hAnsi="Times New Roman" w:cs="Times New Roman"/>
                <w:bCs/>
                <w:sz w:val="24"/>
                <w:szCs w:val="24"/>
              </w:rPr>
            </w:pPr>
            <w:r w:rsidRPr="00BC133F">
              <w:rPr>
                <w:rFonts w:ascii="Times New Roman" w:hAnsi="Times New Roman" w:cs="Times New Roman"/>
                <w:bCs/>
                <w:sz w:val="24"/>
                <w:szCs w:val="24"/>
              </w:rPr>
              <w:t>Extension of tenure to three years (from the initially proposed two years).</w:t>
            </w:r>
          </w:p>
          <w:p w14:paraId="43828914" w14:textId="77777777" w:rsidR="00BC133F" w:rsidRPr="00BC133F" w:rsidRDefault="00BC133F" w:rsidP="00B6011C">
            <w:pPr>
              <w:numPr>
                <w:ilvl w:val="0"/>
                <w:numId w:val="29"/>
              </w:numPr>
              <w:spacing w:line="480" w:lineRule="auto"/>
              <w:jc w:val="both"/>
              <w:rPr>
                <w:rFonts w:ascii="Times New Roman" w:hAnsi="Times New Roman" w:cs="Times New Roman"/>
                <w:bCs/>
                <w:sz w:val="24"/>
                <w:szCs w:val="24"/>
              </w:rPr>
            </w:pPr>
            <w:r w:rsidRPr="00BC133F">
              <w:rPr>
                <w:rFonts w:ascii="Times New Roman" w:hAnsi="Times New Roman" w:cs="Times New Roman"/>
                <w:bCs/>
                <w:sz w:val="24"/>
                <w:szCs w:val="24"/>
              </w:rPr>
              <w:lastRenderedPageBreak/>
              <w:t>Submission of three shortlisted candidates in order of merit for each position by the Institutional Management Committee.</w:t>
            </w:r>
          </w:p>
          <w:p w14:paraId="1CC4A1AE" w14:textId="7288FBAE" w:rsidR="00A261F4" w:rsidRPr="003C3BEC" w:rsidRDefault="00BC133F" w:rsidP="00155D62">
            <w:pPr>
              <w:spacing w:line="480" w:lineRule="auto"/>
              <w:jc w:val="both"/>
              <w:rPr>
                <w:rFonts w:ascii="Times New Roman" w:hAnsi="Times New Roman" w:cs="Times New Roman"/>
                <w:bCs/>
                <w:sz w:val="24"/>
                <w:szCs w:val="24"/>
              </w:rPr>
            </w:pPr>
            <w:r w:rsidRPr="00BC133F">
              <w:rPr>
                <w:rFonts w:ascii="Times New Roman" w:hAnsi="Times New Roman" w:cs="Times New Roman"/>
                <w:bCs/>
                <w:sz w:val="24"/>
                <w:szCs w:val="24"/>
              </w:rPr>
              <w:t>The final appointments shall be made by the Board after reviewing the merit-based recommendations submitted by the IMC.</w:t>
            </w:r>
          </w:p>
        </w:tc>
      </w:tr>
    </w:tbl>
    <w:p w14:paraId="4684720B" w14:textId="633A5799" w:rsidR="00041AA8" w:rsidRDefault="00041AA8" w:rsidP="005C2C6C">
      <w:pPr>
        <w:spacing w:line="360" w:lineRule="auto"/>
        <w:rPr>
          <w:rFonts w:ascii="Times New Roman" w:hAnsi="Times New Roman" w:cs="Times New Roman"/>
          <w:sz w:val="24"/>
          <w:szCs w:val="24"/>
        </w:rPr>
      </w:pPr>
    </w:p>
    <w:p w14:paraId="0220BB28" w14:textId="700F9303" w:rsidR="0016210A" w:rsidRDefault="0016210A">
      <w:pPr>
        <w:rPr>
          <w:rFonts w:ascii="Times New Roman" w:hAnsi="Times New Roman" w:cs="Times New Roman"/>
          <w:sz w:val="24"/>
          <w:szCs w:val="24"/>
        </w:rPr>
      </w:pPr>
      <w:r>
        <w:rPr>
          <w:rFonts w:ascii="Times New Roman" w:hAnsi="Times New Roman" w:cs="Times New Roman"/>
          <w:sz w:val="24"/>
          <w:szCs w:val="24"/>
        </w:rPr>
        <w:br w:type="page"/>
      </w:r>
    </w:p>
    <w:p w14:paraId="2087C038" w14:textId="77777777" w:rsidR="003E6189" w:rsidRDefault="003E6189" w:rsidP="005C2C6C">
      <w:pPr>
        <w:spacing w:line="360" w:lineRule="auto"/>
        <w:rPr>
          <w:rFonts w:ascii="Times New Roman" w:hAnsi="Times New Roman" w:cs="Times New Roman"/>
          <w:sz w:val="24"/>
          <w:szCs w:val="24"/>
        </w:rPr>
      </w:pPr>
    </w:p>
    <w:tbl>
      <w:tblPr>
        <w:tblStyle w:val="TableGrid"/>
        <w:tblW w:w="9740" w:type="dxa"/>
        <w:tblLook w:val="04A0" w:firstRow="1" w:lastRow="0" w:firstColumn="1" w:lastColumn="0" w:noHBand="0" w:noVBand="1"/>
      </w:tblPr>
      <w:tblGrid>
        <w:gridCol w:w="2695"/>
        <w:gridCol w:w="7045"/>
      </w:tblGrid>
      <w:tr w:rsidR="00407875" w:rsidRPr="00CD15DA" w14:paraId="75A98545" w14:textId="77777777" w:rsidTr="0028276E">
        <w:trPr>
          <w:trHeight w:val="584"/>
        </w:trPr>
        <w:tc>
          <w:tcPr>
            <w:tcW w:w="2695" w:type="dxa"/>
          </w:tcPr>
          <w:p w14:paraId="2578FAE0" w14:textId="7564C64B" w:rsidR="00407875" w:rsidRPr="00CD15DA" w:rsidRDefault="00321643" w:rsidP="00CD15DA">
            <w:pPr>
              <w:spacing w:line="360" w:lineRule="auto"/>
              <w:rPr>
                <w:rFonts w:ascii="Times New Roman" w:hAnsi="Times New Roman" w:cs="Times New Roman"/>
                <w:sz w:val="24"/>
                <w:szCs w:val="24"/>
              </w:rPr>
            </w:pPr>
            <w:r w:rsidRPr="00CD15DA">
              <w:rPr>
                <w:rFonts w:ascii="Times New Roman" w:hAnsi="Times New Roman" w:cs="Times New Roman"/>
                <w:b/>
                <w:sz w:val="24"/>
                <w:szCs w:val="24"/>
              </w:rPr>
              <w:t>0</w:t>
            </w:r>
            <w:r w:rsidR="00572AFB" w:rsidRPr="00CD15DA">
              <w:rPr>
                <w:rFonts w:ascii="Times New Roman" w:hAnsi="Times New Roman" w:cs="Times New Roman"/>
                <w:b/>
                <w:sz w:val="24"/>
                <w:szCs w:val="24"/>
              </w:rPr>
              <w:t>4</w:t>
            </w:r>
            <w:r w:rsidRPr="00CD15DA">
              <w:rPr>
                <w:rFonts w:ascii="Times New Roman" w:hAnsi="Times New Roman" w:cs="Times New Roman"/>
                <w:b/>
                <w:sz w:val="24"/>
                <w:szCs w:val="24"/>
              </w:rPr>
              <w:t>/</w:t>
            </w:r>
            <w:r w:rsidR="00572AFB" w:rsidRPr="00CD15DA">
              <w:rPr>
                <w:rFonts w:ascii="Times New Roman" w:hAnsi="Times New Roman" w:cs="Times New Roman"/>
                <w:b/>
                <w:sz w:val="24"/>
                <w:szCs w:val="24"/>
              </w:rPr>
              <w:t>Audit</w:t>
            </w:r>
            <w:r w:rsidRPr="00CD15DA">
              <w:rPr>
                <w:rFonts w:ascii="Times New Roman" w:hAnsi="Times New Roman" w:cs="Times New Roman"/>
                <w:b/>
                <w:bCs/>
                <w:sz w:val="24"/>
                <w:szCs w:val="24"/>
              </w:rPr>
              <w:t>/HMC/37</w:t>
            </w:r>
          </w:p>
        </w:tc>
        <w:tc>
          <w:tcPr>
            <w:tcW w:w="7045" w:type="dxa"/>
          </w:tcPr>
          <w:p w14:paraId="32655CE5" w14:textId="7FFEAA3E" w:rsidR="00407875" w:rsidRPr="00CD15DA" w:rsidRDefault="00321643" w:rsidP="00CD15DA">
            <w:pPr>
              <w:spacing w:line="360" w:lineRule="auto"/>
              <w:jc w:val="both"/>
              <w:rPr>
                <w:rFonts w:ascii="Times New Roman" w:hAnsi="Times New Roman" w:cs="Times New Roman"/>
                <w:sz w:val="24"/>
                <w:szCs w:val="24"/>
              </w:rPr>
            </w:pPr>
            <w:r w:rsidRPr="00CD15DA">
              <w:rPr>
                <w:rFonts w:ascii="Times New Roman" w:hAnsi="Times New Roman" w:cs="Times New Roman"/>
                <w:b/>
                <w:bCs/>
                <w:sz w:val="24"/>
                <w:szCs w:val="24"/>
              </w:rPr>
              <w:t>Constitution of Audit Committee</w:t>
            </w:r>
            <w:r w:rsidR="00962AEA">
              <w:rPr>
                <w:rFonts w:ascii="Times New Roman" w:hAnsi="Times New Roman" w:cs="Times New Roman"/>
                <w:b/>
                <w:bCs/>
                <w:sz w:val="24"/>
                <w:szCs w:val="24"/>
              </w:rPr>
              <w:t xml:space="preserve"> or Special Audit sessions of the Board.</w:t>
            </w:r>
          </w:p>
        </w:tc>
      </w:tr>
      <w:tr w:rsidR="00321643" w:rsidRPr="00CD15DA" w14:paraId="08D49BBF" w14:textId="77777777" w:rsidTr="0028276E">
        <w:trPr>
          <w:trHeight w:val="3273"/>
        </w:trPr>
        <w:tc>
          <w:tcPr>
            <w:tcW w:w="2695" w:type="dxa"/>
          </w:tcPr>
          <w:p w14:paraId="66686CFA" w14:textId="18EA0A5C" w:rsidR="00321643" w:rsidRPr="00CD15DA" w:rsidRDefault="00321643" w:rsidP="00CD15DA">
            <w:pPr>
              <w:spacing w:line="360" w:lineRule="auto"/>
              <w:rPr>
                <w:rFonts w:ascii="Times New Roman" w:hAnsi="Times New Roman" w:cs="Times New Roman"/>
                <w:b/>
                <w:bCs/>
                <w:sz w:val="24"/>
                <w:szCs w:val="24"/>
              </w:rPr>
            </w:pPr>
            <w:r w:rsidRPr="00CD15DA">
              <w:rPr>
                <w:rFonts w:ascii="Times New Roman" w:hAnsi="Times New Roman" w:cs="Times New Roman"/>
                <w:b/>
                <w:bCs/>
                <w:sz w:val="24"/>
                <w:szCs w:val="24"/>
              </w:rPr>
              <w:t>Short Narrative</w:t>
            </w:r>
          </w:p>
        </w:tc>
        <w:tc>
          <w:tcPr>
            <w:tcW w:w="7045" w:type="dxa"/>
          </w:tcPr>
          <w:p w14:paraId="336B176F" w14:textId="6AC2C4E6" w:rsidR="00321643" w:rsidRPr="00CD15DA" w:rsidRDefault="00321643" w:rsidP="00CD15DA">
            <w:pPr>
              <w:spacing w:line="360" w:lineRule="auto"/>
              <w:jc w:val="both"/>
              <w:rPr>
                <w:rFonts w:ascii="Times New Roman" w:hAnsi="Times New Roman" w:cs="Times New Roman"/>
                <w:sz w:val="24"/>
                <w:szCs w:val="24"/>
              </w:rPr>
            </w:pPr>
            <w:r w:rsidRPr="00CD15DA">
              <w:rPr>
                <w:rFonts w:ascii="Times New Roman" w:hAnsi="Times New Roman" w:cs="Times New Roman"/>
                <w:sz w:val="24"/>
                <w:szCs w:val="24"/>
              </w:rPr>
              <w:t xml:space="preserve">Internal Auditing is an independent and objective assurance and consulting activity designed to add value and improve operations of MTI-HMC (HMC and constituents Institutes). The internal audit function comprises of 6 internal auditors. To date this committee has furnished </w:t>
            </w:r>
            <w:r w:rsidR="009E348A">
              <w:rPr>
                <w:rFonts w:ascii="Times New Roman" w:hAnsi="Times New Roman" w:cs="Times New Roman"/>
                <w:sz w:val="24"/>
                <w:szCs w:val="24"/>
              </w:rPr>
              <w:t>52</w:t>
            </w:r>
            <w:r w:rsidRPr="00CD15DA">
              <w:rPr>
                <w:rFonts w:ascii="Times New Roman" w:hAnsi="Times New Roman" w:cs="Times New Roman"/>
                <w:sz w:val="24"/>
                <w:szCs w:val="24"/>
              </w:rPr>
              <w:t xml:space="preserve"> repor</w:t>
            </w:r>
            <w:r w:rsidR="00830FA9" w:rsidRPr="00CD15DA">
              <w:rPr>
                <w:rFonts w:ascii="Times New Roman" w:hAnsi="Times New Roman" w:cs="Times New Roman"/>
                <w:sz w:val="24"/>
                <w:szCs w:val="24"/>
              </w:rPr>
              <w:t>ts since</w:t>
            </w:r>
            <w:r w:rsidRPr="00CD15DA">
              <w:rPr>
                <w:rFonts w:ascii="Times New Roman" w:hAnsi="Times New Roman" w:cs="Times New Roman"/>
                <w:sz w:val="24"/>
                <w:szCs w:val="24"/>
              </w:rPr>
              <w:t xml:space="preserve"> 2018</w:t>
            </w:r>
            <w:r w:rsidR="00830FA9" w:rsidRPr="00CD15DA">
              <w:rPr>
                <w:rFonts w:ascii="Times New Roman" w:hAnsi="Times New Roman" w:cs="Times New Roman"/>
                <w:sz w:val="24"/>
                <w:szCs w:val="24"/>
              </w:rPr>
              <w:t>,</w:t>
            </w:r>
            <w:r w:rsidRPr="00CD15DA">
              <w:rPr>
                <w:rFonts w:ascii="Times New Roman" w:hAnsi="Times New Roman" w:cs="Times New Roman"/>
                <w:sz w:val="24"/>
                <w:szCs w:val="24"/>
              </w:rPr>
              <w:t xml:space="preserve"> highlighting the gaps in various processes and framing recommendations to address potential weaknesses.  </w:t>
            </w:r>
          </w:p>
          <w:p w14:paraId="2E6EB958" w14:textId="56C61EC4" w:rsidR="00321643" w:rsidRPr="00CD15DA" w:rsidRDefault="00321643" w:rsidP="00CD15DA">
            <w:pPr>
              <w:spacing w:line="360" w:lineRule="auto"/>
              <w:jc w:val="both"/>
              <w:rPr>
                <w:rFonts w:ascii="Times New Roman" w:hAnsi="Times New Roman" w:cs="Times New Roman"/>
                <w:sz w:val="24"/>
                <w:szCs w:val="24"/>
              </w:rPr>
            </w:pPr>
            <w:r w:rsidRPr="00CD15DA">
              <w:rPr>
                <w:rFonts w:ascii="Times New Roman" w:hAnsi="Times New Roman" w:cs="Times New Roman"/>
                <w:sz w:val="24"/>
                <w:szCs w:val="24"/>
              </w:rPr>
              <w:t>The Audit plan for the financial years 2024-</w:t>
            </w:r>
            <w:proofErr w:type="gramStart"/>
            <w:r w:rsidRPr="00CD15DA">
              <w:rPr>
                <w:rFonts w:ascii="Times New Roman" w:hAnsi="Times New Roman" w:cs="Times New Roman"/>
                <w:sz w:val="24"/>
                <w:szCs w:val="24"/>
              </w:rPr>
              <w:t>25  is</w:t>
            </w:r>
            <w:proofErr w:type="gramEnd"/>
            <w:r w:rsidRPr="00CD15DA">
              <w:rPr>
                <w:rFonts w:ascii="Times New Roman" w:hAnsi="Times New Roman" w:cs="Times New Roman"/>
                <w:sz w:val="24"/>
                <w:szCs w:val="24"/>
              </w:rPr>
              <w:t xml:space="preserve"> </w:t>
            </w:r>
            <w:r w:rsidRPr="007C1103">
              <w:rPr>
                <w:rFonts w:ascii="Times New Roman" w:hAnsi="Times New Roman" w:cs="Times New Roman"/>
                <w:sz w:val="24"/>
                <w:szCs w:val="24"/>
              </w:rPr>
              <w:t>attached</w:t>
            </w:r>
            <w:r w:rsidRPr="00CD15DA">
              <w:rPr>
                <w:rFonts w:ascii="Times New Roman" w:hAnsi="Times New Roman" w:cs="Times New Roman"/>
                <w:sz w:val="24"/>
                <w:szCs w:val="24"/>
              </w:rPr>
              <w:t xml:space="preserve"> </w:t>
            </w:r>
            <w:r w:rsidR="00067F92" w:rsidRPr="007B5610">
              <w:rPr>
                <w:rFonts w:ascii="Times New Roman" w:hAnsi="Times New Roman" w:cs="Times New Roman"/>
                <w:b/>
                <w:bCs/>
                <w:sz w:val="24"/>
                <w:szCs w:val="24"/>
              </w:rPr>
              <w:t>(Annex-</w:t>
            </w:r>
            <w:r w:rsidR="003C722B">
              <w:rPr>
                <w:rFonts w:ascii="Times New Roman" w:hAnsi="Times New Roman" w:cs="Times New Roman"/>
                <w:b/>
                <w:bCs/>
                <w:sz w:val="24"/>
                <w:szCs w:val="24"/>
              </w:rPr>
              <w:t>2</w:t>
            </w:r>
            <w:r w:rsidR="00067F92" w:rsidRPr="007B5610">
              <w:rPr>
                <w:rFonts w:ascii="Times New Roman" w:hAnsi="Times New Roman" w:cs="Times New Roman"/>
                <w:b/>
                <w:bCs/>
                <w:sz w:val="24"/>
                <w:szCs w:val="24"/>
              </w:rPr>
              <w:t>)</w:t>
            </w:r>
            <w:r w:rsidR="00067F92">
              <w:rPr>
                <w:rFonts w:ascii="Times New Roman" w:hAnsi="Times New Roman" w:cs="Times New Roman"/>
                <w:sz w:val="24"/>
                <w:szCs w:val="24"/>
              </w:rPr>
              <w:t xml:space="preserve"> </w:t>
            </w:r>
            <w:r w:rsidRPr="00CD15DA">
              <w:rPr>
                <w:rFonts w:ascii="Times New Roman" w:hAnsi="Times New Roman" w:cs="Times New Roman"/>
                <w:sz w:val="24"/>
                <w:szCs w:val="24"/>
              </w:rPr>
              <w:t xml:space="preserve">for due reference.  </w:t>
            </w:r>
          </w:p>
          <w:p w14:paraId="4F29920B" w14:textId="63A3E55D" w:rsidR="004B4651" w:rsidRPr="00CD15DA" w:rsidRDefault="00321643" w:rsidP="0028276E">
            <w:pPr>
              <w:spacing w:line="360" w:lineRule="auto"/>
              <w:jc w:val="both"/>
              <w:rPr>
                <w:rFonts w:ascii="Times New Roman" w:hAnsi="Times New Roman" w:cs="Times New Roman"/>
                <w:b/>
                <w:bCs/>
                <w:sz w:val="24"/>
                <w:szCs w:val="24"/>
              </w:rPr>
            </w:pPr>
            <w:r w:rsidRPr="00CD15DA">
              <w:rPr>
                <w:rFonts w:ascii="Times New Roman" w:hAnsi="Times New Roman" w:cs="Times New Roman"/>
                <w:sz w:val="24"/>
                <w:szCs w:val="24"/>
              </w:rPr>
              <w:t xml:space="preserve"> The internal Auditor reports to the board</w:t>
            </w:r>
            <w:r w:rsidR="00CD6973" w:rsidRPr="00CD15DA">
              <w:rPr>
                <w:rFonts w:ascii="Times New Roman" w:hAnsi="Times New Roman" w:cs="Times New Roman"/>
                <w:sz w:val="24"/>
                <w:szCs w:val="24"/>
              </w:rPr>
              <w:t xml:space="preserve"> as per standard regulations</w:t>
            </w:r>
            <w:r w:rsidR="00D92187" w:rsidRPr="00CD15DA">
              <w:rPr>
                <w:rFonts w:ascii="Times New Roman" w:hAnsi="Times New Roman" w:cs="Times New Roman"/>
                <w:sz w:val="24"/>
                <w:szCs w:val="24"/>
              </w:rPr>
              <w:t>.</w:t>
            </w:r>
            <w:r w:rsidRPr="00CD15DA">
              <w:rPr>
                <w:rFonts w:ascii="Times New Roman" w:hAnsi="Times New Roman" w:cs="Times New Roman"/>
                <w:sz w:val="24"/>
                <w:szCs w:val="24"/>
              </w:rPr>
              <w:t xml:space="preserve"> </w:t>
            </w:r>
            <w:r w:rsidR="00CD6973" w:rsidRPr="00CD15DA">
              <w:rPr>
                <w:rFonts w:ascii="Times New Roman" w:hAnsi="Times New Roman" w:cs="Times New Roman"/>
                <w:sz w:val="24"/>
                <w:szCs w:val="24"/>
              </w:rPr>
              <w:t>D</w:t>
            </w:r>
            <w:r w:rsidRPr="00CD15DA">
              <w:rPr>
                <w:rFonts w:ascii="Times New Roman" w:hAnsi="Times New Roman" w:cs="Times New Roman"/>
                <w:sz w:val="24"/>
                <w:szCs w:val="24"/>
              </w:rPr>
              <w:t xml:space="preserve">etailed reports cannot be discussed in </w:t>
            </w:r>
            <w:r w:rsidR="00C20495" w:rsidRPr="00CD15DA">
              <w:rPr>
                <w:rFonts w:ascii="Times New Roman" w:hAnsi="Times New Roman" w:cs="Times New Roman"/>
                <w:sz w:val="24"/>
                <w:szCs w:val="24"/>
              </w:rPr>
              <w:t>regular</w:t>
            </w:r>
            <w:r w:rsidRPr="00CD15DA">
              <w:rPr>
                <w:rFonts w:ascii="Times New Roman" w:hAnsi="Times New Roman" w:cs="Times New Roman"/>
                <w:sz w:val="24"/>
                <w:szCs w:val="24"/>
              </w:rPr>
              <w:t xml:space="preserve"> board meetings</w:t>
            </w:r>
            <w:r w:rsidR="00C20495" w:rsidRPr="00CD15DA">
              <w:rPr>
                <w:rFonts w:ascii="Times New Roman" w:hAnsi="Times New Roman" w:cs="Times New Roman"/>
                <w:sz w:val="24"/>
                <w:szCs w:val="24"/>
              </w:rPr>
              <w:t xml:space="preserve">. </w:t>
            </w:r>
            <w:r w:rsidR="00637A4A">
              <w:rPr>
                <w:rFonts w:ascii="Times New Roman" w:hAnsi="Times New Roman" w:cs="Times New Roman"/>
                <w:sz w:val="24"/>
                <w:szCs w:val="24"/>
              </w:rPr>
              <w:t xml:space="preserve"> </w:t>
            </w:r>
            <w:r w:rsidR="0028276E">
              <w:rPr>
                <w:rFonts w:ascii="Times New Roman" w:hAnsi="Times New Roman" w:cs="Times New Roman"/>
                <w:sz w:val="24"/>
                <w:szCs w:val="24"/>
              </w:rPr>
              <w:br/>
            </w:r>
            <w:r w:rsidR="00C20495" w:rsidRPr="00CD15DA">
              <w:rPr>
                <w:rFonts w:ascii="Times New Roman" w:hAnsi="Times New Roman" w:cs="Times New Roman"/>
                <w:sz w:val="24"/>
                <w:szCs w:val="24"/>
              </w:rPr>
              <w:t xml:space="preserve">A mechanism needs to be set in place for addressing this issue of reporting either through constitution of a </w:t>
            </w:r>
            <w:proofErr w:type="spellStart"/>
            <w:r w:rsidR="00C20495" w:rsidRPr="00CD15DA">
              <w:rPr>
                <w:rFonts w:ascii="Times New Roman" w:hAnsi="Times New Roman" w:cs="Times New Roman"/>
                <w:sz w:val="24"/>
                <w:szCs w:val="24"/>
              </w:rPr>
              <w:t>sub committee</w:t>
            </w:r>
            <w:proofErr w:type="spellEnd"/>
            <w:r w:rsidR="00C20495" w:rsidRPr="00CD15DA">
              <w:rPr>
                <w:rFonts w:ascii="Times New Roman" w:hAnsi="Times New Roman" w:cs="Times New Roman"/>
                <w:sz w:val="24"/>
                <w:szCs w:val="24"/>
              </w:rPr>
              <w:t xml:space="preserve"> of the board which shall</w:t>
            </w:r>
            <w:r w:rsidRPr="00CD15DA">
              <w:rPr>
                <w:rFonts w:ascii="Times New Roman" w:hAnsi="Times New Roman" w:cs="Times New Roman"/>
                <w:sz w:val="24"/>
                <w:szCs w:val="24"/>
              </w:rPr>
              <w:t xml:space="preserve"> go through the reports of the internal audit department and present </w:t>
            </w:r>
            <w:r w:rsidR="00441BC8" w:rsidRPr="00CD15DA">
              <w:rPr>
                <w:rFonts w:ascii="Times New Roman" w:hAnsi="Times New Roman" w:cs="Times New Roman"/>
                <w:sz w:val="24"/>
                <w:szCs w:val="24"/>
              </w:rPr>
              <w:t>any</w:t>
            </w:r>
            <w:r w:rsidRPr="00CD15DA">
              <w:rPr>
                <w:rFonts w:ascii="Times New Roman" w:hAnsi="Times New Roman" w:cs="Times New Roman"/>
                <w:sz w:val="24"/>
                <w:szCs w:val="24"/>
              </w:rPr>
              <w:t xml:space="preserve"> recommendations to the board for approval</w:t>
            </w:r>
            <w:r w:rsidR="00441BC8" w:rsidRPr="00CD15DA">
              <w:rPr>
                <w:rFonts w:ascii="Times New Roman" w:hAnsi="Times New Roman" w:cs="Times New Roman"/>
                <w:sz w:val="24"/>
                <w:szCs w:val="24"/>
              </w:rPr>
              <w:t xml:space="preserve">, OR, arrange special sessions of the </w:t>
            </w:r>
            <w:r w:rsidR="00304AAF" w:rsidRPr="00CD15DA">
              <w:rPr>
                <w:rFonts w:ascii="Times New Roman" w:hAnsi="Times New Roman" w:cs="Times New Roman"/>
                <w:sz w:val="24"/>
                <w:szCs w:val="24"/>
              </w:rPr>
              <w:t xml:space="preserve">Board to discuss findings of completed audit </w:t>
            </w:r>
            <w:r w:rsidR="004B4651" w:rsidRPr="00CD15DA">
              <w:rPr>
                <w:rFonts w:ascii="Times New Roman" w:hAnsi="Times New Roman" w:cs="Times New Roman"/>
                <w:sz w:val="24"/>
                <w:szCs w:val="24"/>
              </w:rPr>
              <w:t>exercise</w:t>
            </w:r>
            <w:r w:rsidR="00304AAF" w:rsidRPr="00CD15DA">
              <w:rPr>
                <w:rFonts w:ascii="Times New Roman" w:hAnsi="Times New Roman" w:cs="Times New Roman"/>
                <w:sz w:val="24"/>
                <w:szCs w:val="24"/>
              </w:rPr>
              <w:t xml:space="preserve"> as and when the reports are furnished.</w:t>
            </w:r>
            <w:r w:rsidRPr="00CD15DA">
              <w:rPr>
                <w:rFonts w:ascii="Times New Roman" w:hAnsi="Times New Roman" w:cs="Times New Roman"/>
                <w:sz w:val="24"/>
                <w:szCs w:val="24"/>
              </w:rPr>
              <w:t xml:space="preserve"> </w:t>
            </w:r>
          </w:p>
        </w:tc>
      </w:tr>
      <w:tr w:rsidR="00321643" w:rsidRPr="00CD15DA" w14:paraId="5BEBDBAB" w14:textId="77777777" w:rsidTr="0028276E">
        <w:trPr>
          <w:trHeight w:val="639"/>
        </w:trPr>
        <w:tc>
          <w:tcPr>
            <w:tcW w:w="2695" w:type="dxa"/>
          </w:tcPr>
          <w:p w14:paraId="036A9E3B" w14:textId="77777777" w:rsidR="00321643" w:rsidRPr="00CD15DA" w:rsidRDefault="00321643" w:rsidP="00CD15DA">
            <w:pPr>
              <w:spacing w:line="360" w:lineRule="auto"/>
              <w:rPr>
                <w:rFonts w:ascii="Times New Roman" w:hAnsi="Times New Roman" w:cs="Times New Roman"/>
                <w:b/>
                <w:bCs/>
                <w:sz w:val="24"/>
                <w:szCs w:val="24"/>
              </w:rPr>
            </w:pPr>
            <w:r w:rsidRPr="00CD15DA">
              <w:rPr>
                <w:rFonts w:ascii="Times New Roman" w:hAnsi="Times New Roman" w:cs="Times New Roman"/>
                <w:b/>
                <w:bCs/>
                <w:sz w:val="24"/>
                <w:szCs w:val="24"/>
              </w:rPr>
              <w:t>Rule Position</w:t>
            </w:r>
          </w:p>
        </w:tc>
        <w:tc>
          <w:tcPr>
            <w:tcW w:w="7045" w:type="dxa"/>
          </w:tcPr>
          <w:p w14:paraId="6E700E92" w14:textId="18DCA49D" w:rsidR="00321643" w:rsidRPr="00CD15DA" w:rsidRDefault="00321643" w:rsidP="0028276E">
            <w:pPr>
              <w:spacing w:line="360" w:lineRule="auto"/>
              <w:jc w:val="both"/>
              <w:rPr>
                <w:rFonts w:ascii="Times New Roman" w:hAnsi="Times New Roman" w:cs="Times New Roman"/>
                <w:sz w:val="24"/>
                <w:szCs w:val="24"/>
              </w:rPr>
            </w:pPr>
            <w:r w:rsidRPr="00CD15DA">
              <w:rPr>
                <w:rFonts w:ascii="Times New Roman" w:hAnsi="Times New Roman" w:cs="Times New Roman"/>
                <w:sz w:val="24"/>
                <w:szCs w:val="24"/>
              </w:rPr>
              <w:t xml:space="preserve">As per </w:t>
            </w:r>
            <w:proofErr w:type="gramStart"/>
            <w:r w:rsidRPr="00CD15DA">
              <w:rPr>
                <w:rFonts w:ascii="Times New Roman" w:hAnsi="Times New Roman" w:cs="Times New Roman"/>
                <w:sz w:val="24"/>
                <w:szCs w:val="24"/>
              </w:rPr>
              <w:t>IIA</w:t>
            </w:r>
            <w:proofErr w:type="gramEnd"/>
            <w:r w:rsidRPr="00CD15DA">
              <w:rPr>
                <w:rFonts w:ascii="Times New Roman" w:hAnsi="Times New Roman" w:cs="Times New Roman"/>
                <w:sz w:val="24"/>
                <w:szCs w:val="24"/>
              </w:rPr>
              <w:t xml:space="preserve"> Institute of Internal Auditor the Internal Audit function shall </w:t>
            </w:r>
            <w:r w:rsidR="00285E5D" w:rsidRPr="00CD15DA">
              <w:rPr>
                <w:rFonts w:ascii="Times New Roman" w:hAnsi="Times New Roman" w:cs="Times New Roman"/>
                <w:sz w:val="24"/>
                <w:szCs w:val="24"/>
              </w:rPr>
              <w:t xml:space="preserve">be </w:t>
            </w:r>
            <w:r w:rsidRPr="00CD15DA">
              <w:rPr>
                <w:rFonts w:ascii="Times New Roman" w:hAnsi="Times New Roman" w:cs="Times New Roman"/>
                <w:sz w:val="24"/>
                <w:szCs w:val="24"/>
              </w:rPr>
              <w:t>report</w:t>
            </w:r>
            <w:r w:rsidR="00285E5D" w:rsidRPr="00CD15DA">
              <w:rPr>
                <w:rFonts w:ascii="Times New Roman" w:hAnsi="Times New Roman" w:cs="Times New Roman"/>
                <w:sz w:val="24"/>
                <w:szCs w:val="24"/>
              </w:rPr>
              <w:t>ed</w:t>
            </w:r>
            <w:r w:rsidRPr="00CD15DA">
              <w:rPr>
                <w:rFonts w:ascii="Times New Roman" w:hAnsi="Times New Roman" w:cs="Times New Roman"/>
                <w:sz w:val="24"/>
                <w:szCs w:val="24"/>
              </w:rPr>
              <w:t xml:space="preserve"> to </w:t>
            </w:r>
            <w:r w:rsidR="009E348A">
              <w:rPr>
                <w:rFonts w:ascii="Times New Roman" w:hAnsi="Times New Roman" w:cs="Times New Roman"/>
                <w:sz w:val="24"/>
                <w:szCs w:val="24"/>
              </w:rPr>
              <w:t>a</w:t>
            </w:r>
            <w:r w:rsidR="0010546E" w:rsidRPr="00CD15DA">
              <w:rPr>
                <w:rFonts w:ascii="Times New Roman" w:hAnsi="Times New Roman" w:cs="Times New Roman"/>
                <w:sz w:val="24"/>
                <w:szCs w:val="24"/>
              </w:rPr>
              <w:t xml:space="preserve"> committee comprising of </w:t>
            </w:r>
            <w:proofErr w:type="spellStart"/>
            <w:proofErr w:type="gramStart"/>
            <w:r w:rsidR="0010546E" w:rsidRPr="00CD15DA">
              <w:rPr>
                <w:rFonts w:ascii="Times New Roman" w:hAnsi="Times New Roman" w:cs="Times New Roman"/>
                <w:sz w:val="24"/>
                <w:szCs w:val="24"/>
              </w:rPr>
              <w:t>non executive</w:t>
            </w:r>
            <w:proofErr w:type="spellEnd"/>
            <w:proofErr w:type="gramEnd"/>
            <w:r w:rsidR="0010546E" w:rsidRPr="00CD15DA">
              <w:rPr>
                <w:rFonts w:ascii="Times New Roman" w:hAnsi="Times New Roman" w:cs="Times New Roman"/>
                <w:sz w:val="24"/>
                <w:szCs w:val="24"/>
              </w:rPr>
              <w:t xml:space="preserve"> board members. </w:t>
            </w:r>
          </w:p>
        </w:tc>
      </w:tr>
      <w:tr w:rsidR="00321643" w:rsidRPr="00CD15DA" w14:paraId="5B9E9F16" w14:textId="77777777" w:rsidTr="0028276E">
        <w:trPr>
          <w:trHeight w:val="327"/>
        </w:trPr>
        <w:tc>
          <w:tcPr>
            <w:tcW w:w="2695" w:type="dxa"/>
          </w:tcPr>
          <w:p w14:paraId="025706DE" w14:textId="77777777" w:rsidR="00321643" w:rsidRPr="00CD15DA" w:rsidRDefault="00321643" w:rsidP="00CD15DA">
            <w:pPr>
              <w:spacing w:line="360" w:lineRule="auto"/>
              <w:rPr>
                <w:rFonts w:ascii="Times New Roman" w:hAnsi="Times New Roman" w:cs="Times New Roman"/>
                <w:b/>
                <w:bCs/>
                <w:sz w:val="24"/>
                <w:szCs w:val="24"/>
              </w:rPr>
            </w:pPr>
            <w:r w:rsidRPr="00CD15DA">
              <w:rPr>
                <w:rFonts w:ascii="Times New Roman" w:hAnsi="Times New Roman" w:cs="Times New Roman"/>
                <w:b/>
                <w:bCs/>
                <w:sz w:val="24"/>
                <w:szCs w:val="24"/>
              </w:rPr>
              <w:t>Financial Effect</w:t>
            </w:r>
          </w:p>
        </w:tc>
        <w:tc>
          <w:tcPr>
            <w:tcW w:w="7045" w:type="dxa"/>
          </w:tcPr>
          <w:p w14:paraId="5FAF1AA9" w14:textId="77777777" w:rsidR="00321643" w:rsidRPr="00CD15DA" w:rsidRDefault="00321643" w:rsidP="00CD15DA">
            <w:pPr>
              <w:spacing w:line="360" w:lineRule="auto"/>
              <w:rPr>
                <w:rFonts w:ascii="Times New Roman" w:hAnsi="Times New Roman" w:cs="Times New Roman"/>
                <w:sz w:val="24"/>
                <w:szCs w:val="24"/>
              </w:rPr>
            </w:pPr>
            <w:r w:rsidRPr="00CD15DA">
              <w:rPr>
                <w:rFonts w:ascii="Times New Roman" w:hAnsi="Times New Roman" w:cs="Times New Roman"/>
                <w:sz w:val="24"/>
                <w:szCs w:val="24"/>
              </w:rPr>
              <w:t>No Financial effect</w:t>
            </w:r>
          </w:p>
        </w:tc>
      </w:tr>
      <w:tr w:rsidR="00321643" w:rsidRPr="00CD15DA" w14:paraId="52F993F3" w14:textId="77777777" w:rsidTr="0028276E">
        <w:trPr>
          <w:trHeight w:val="1925"/>
        </w:trPr>
        <w:tc>
          <w:tcPr>
            <w:tcW w:w="2695" w:type="dxa"/>
          </w:tcPr>
          <w:p w14:paraId="6F49E9BA" w14:textId="77777777" w:rsidR="00321643" w:rsidRPr="00CD15DA" w:rsidRDefault="00321643" w:rsidP="00CD15DA">
            <w:pPr>
              <w:spacing w:line="360" w:lineRule="auto"/>
              <w:rPr>
                <w:rFonts w:ascii="Times New Roman" w:hAnsi="Times New Roman" w:cs="Times New Roman"/>
                <w:b/>
                <w:bCs/>
                <w:sz w:val="24"/>
                <w:szCs w:val="24"/>
              </w:rPr>
            </w:pPr>
            <w:r w:rsidRPr="00CD15DA">
              <w:rPr>
                <w:rFonts w:ascii="Times New Roman" w:hAnsi="Times New Roman" w:cs="Times New Roman"/>
                <w:b/>
                <w:bCs/>
                <w:sz w:val="24"/>
                <w:szCs w:val="24"/>
              </w:rPr>
              <w:t>Justification</w:t>
            </w:r>
          </w:p>
        </w:tc>
        <w:tc>
          <w:tcPr>
            <w:tcW w:w="7045" w:type="dxa"/>
          </w:tcPr>
          <w:p w14:paraId="263D5C11" w14:textId="77777777" w:rsidR="00F11D4F" w:rsidRPr="00CD15DA" w:rsidRDefault="00321643" w:rsidP="00CD15DA">
            <w:pPr>
              <w:spacing w:line="360" w:lineRule="auto"/>
              <w:jc w:val="both"/>
              <w:rPr>
                <w:rFonts w:ascii="Times New Roman" w:hAnsi="Times New Roman" w:cs="Times New Roman"/>
                <w:sz w:val="24"/>
                <w:szCs w:val="24"/>
              </w:rPr>
            </w:pPr>
            <w:r w:rsidRPr="00CD15DA">
              <w:rPr>
                <w:rFonts w:ascii="Times New Roman" w:hAnsi="Times New Roman" w:cs="Times New Roman"/>
                <w:sz w:val="24"/>
                <w:szCs w:val="24"/>
              </w:rPr>
              <w:t xml:space="preserve">All board members may not have time to go through the audit reports </w:t>
            </w:r>
            <w:r w:rsidR="00270885" w:rsidRPr="00CD15DA">
              <w:rPr>
                <w:rFonts w:ascii="Times New Roman" w:hAnsi="Times New Roman" w:cs="Times New Roman"/>
                <w:sz w:val="24"/>
                <w:szCs w:val="24"/>
              </w:rPr>
              <w:t xml:space="preserve">in regular board meetings, </w:t>
            </w:r>
            <w:r w:rsidRPr="00CD15DA">
              <w:rPr>
                <w:rFonts w:ascii="Times New Roman" w:hAnsi="Times New Roman" w:cs="Times New Roman"/>
                <w:sz w:val="24"/>
                <w:szCs w:val="24"/>
              </w:rPr>
              <w:t>rather a devoted committee can focus more on critical issues identified during audit.</w:t>
            </w:r>
            <w:r w:rsidR="00270885" w:rsidRPr="00CD15DA">
              <w:rPr>
                <w:rFonts w:ascii="Times New Roman" w:hAnsi="Times New Roman" w:cs="Times New Roman"/>
                <w:sz w:val="24"/>
                <w:szCs w:val="24"/>
              </w:rPr>
              <w:t xml:space="preserve"> </w:t>
            </w:r>
          </w:p>
          <w:p w14:paraId="01988381" w14:textId="52AB6F44" w:rsidR="00321643" w:rsidRPr="00CD15DA" w:rsidRDefault="00270885" w:rsidP="00CD15DA">
            <w:pPr>
              <w:spacing w:line="360" w:lineRule="auto"/>
              <w:jc w:val="both"/>
              <w:rPr>
                <w:rFonts w:ascii="Times New Roman" w:hAnsi="Times New Roman" w:cs="Times New Roman"/>
                <w:sz w:val="24"/>
                <w:szCs w:val="24"/>
              </w:rPr>
            </w:pPr>
            <w:r w:rsidRPr="00CD15DA">
              <w:rPr>
                <w:rFonts w:ascii="Times New Roman" w:hAnsi="Times New Roman" w:cs="Times New Roman"/>
                <w:sz w:val="24"/>
                <w:szCs w:val="24"/>
              </w:rPr>
              <w:t>Alternatively special sessions</w:t>
            </w:r>
            <w:r w:rsidR="00F11D4F" w:rsidRPr="00CD15DA">
              <w:rPr>
                <w:rFonts w:ascii="Times New Roman" w:hAnsi="Times New Roman" w:cs="Times New Roman"/>
                <w:sz w:val="24"/>
                <w:szCs w:val="24"/>
              </w:rPr>
              <w:t xml:space="preserve"> of the Board</w:t>
            </w:r>
            <w:r w:rsidRPr="00CD15DA">
              <w:rPr>
                <w:rFonts w:ascii="Times New Roman" w:hAnsi="Times New Roman" w:cs="Times New Roman"/>
                <w:sz w:val="24"/>
                <w:szCs w:val="24"/>
              </w:rPr>
              <w:t xml:space="preserve"> dedicated to discussion of audit reports can be arranged</w:t>
            </w:r>
            <w:r w:rsidR="00F11D4F" w:rsidRPr="00CD15DA">
              <w:rPr>
                <w:rFonts w:ascii="Times New Roman" w:hAnsi="Times New Roman" w:cs="Times New Roman"/>
                <w:sz w:val="24"/>
                <w:szCs w:val="24"/>
              </w:rPr>
              <w:t xml:space="preserve"> following completion of any audit exercise and follow-up ensured. </w:t>
            </w:r>
          </w:p>
        </w:tc>
      </w:tr>
      <w:tr w:rsidR="00321643" w:rsidRPr="00CD15DA" w14:paraId="6EA67DB1" w14:textId="77777777" w:rsidTr="0028276E">
        <w:trPr>
          <w:trHeight w:val="639"/>
        </w:trPr>
        <w:tc>
          <w:tcPr>
            <w:tcW w:w="2695" w:type="dxa"/>
          </w:tcPr>
          <w:p w14:paraId="4BADB1F0" w14:textId="77777777" w:rsidR="00321643" w:rsidRPr="00CD15DA" w:rsidRDefault="00321643" w:rsidP="00CD15DA">
            <w:pPr>
              <w:spacing w:line="360" w:lineRule="auto"/>
              <w:rPr>
                <w:rFonts w:ascii="Times New Roman" w:hAnsi="Times New Roman" w:cs="Times New Roman"/>
                <w:b/>
                <w:bCs/>
                <w:sz w:val="24"/>
                <w:szCs w:val="24"/>
              </w:rPr>
            </w:pPr>
            <w:r w:rsidRPr="00CD15DA">
              <w:rPr>
                <w:rFonts w:ascii="Times New Roman" w:hAnsi="Times New Roman" w:cs="Times New Roman"/>
                <w:b/>
                <w:bCs/>
                <w:sz w:val="24"/>
                <w:szCs w:val="24"/>
              </w:rPr>
              <w:t>Recommendation</w:t>
            </w:r>
          </w:p>
        </w:tc>
        <w:tc>
          <w:tcPr>
            <w:tcW w:w="7045" w:type="dxa"/>
          </w:tcPr>
          <w:p w14:paraId="61900F44" w14:textId="56CEF229" w:rsidR="00321643" w:rsidRPr="00CD15DA" w:rsidRDefault="00321643" w:rsidP="00CD15DA">
            <w:pPr>
              <w:spacing w:line="360" w:lineRule="auto"/>
              <w:jc w:val="both"/>
              <w:rPr>
                <w:rFonts w:ascii="Times New Roman" w:hAnsi="Times New Roman" w:cs="Times New Roman"/>
                <w:sz w:val="24"/>
                <w:szCs w:val="24"/>
              </w:rPr>
            </w:pPr>
            <w:r w:rsidRPr="00CD15DA">
              <w:rPr>
                <w:rFonts w:ascii="Times New Roman" w:hAnsi="Times New Roman" w:cs="Times New Roman"/>
                <w:sz w:val="24"/>
                <w:szCs w:val="24"/>
              </w:rPr>
              <w:t>The Honorable Board is requested to constitute an Audit committee of the board</w:t>
            </w:r>
            <w:r w:rsidR="00F11D4F" w:rsidRPr="00CD15DA">
              <w:rPr>
                <w:rFonts w:ascii="Times New Roman" w:hAnsi="Times New Roman" w:cs="Times New Roman"/>
                <w:sz w:val="24"/>
                <w:szCs w:val="24"/>
              </w:rPr>
              <w:t xml:space="preserve"> or frame a mechanism for discussing audit reports in special sessions. </w:t>
            </w:r>
          </w:p>
        </w:tc>
      </w:tr>
      <w:tr w:rsidR="00C913FF" w:rsidRPr="00CD15DA" w14:paraId="66D848D8" w14:textId="77777777" w:rsidTr="0028276E">
        <w:trPr>
          <w:trHeight w:val="639"/>
        </w:trPr>
        <w:tc>
          <w:tcPr>
            <w:tcW w:w="2695" w:type="dxa"/>
          </w:tcPr>
          <w:p w14:paraId="07F496D8" w14:textId="4DBC7C06" w:rsidR="00C913FF" w:rsidRPr="00CD15DA" w:rsidRDefault="00C913FF" w:rsidP="00CD15DA">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Discussion</w:t>
            </w:r>
          </w:p>
        </w:tc>
        <w:tc>
          <w:tcPr>
            <w:tcW w:w="7045" w:type="dxa"/>
          </w:tcPr>
          <w:p w14:paraId="52BD80D8" w14:textId="142D15FC" w:rsidR="00542B0A" w:rsidRPr="00542B0A" w:rsidRDefault="00155D62" w:rsidP="00542B0A">
            <w:pPr>
              <w:spacing w:line="360" w:lineRule="auto"/>
              <w:jc w:val="both"/>
              <w:rPr>
                <w:rFonts w:ascii="Times New Roman" w:hAnsi="Times New Roman" w:cs="Times New Roman"/>
                <w:sz w:val="24"/>
                <w:szCs w:val="24"/>
              </w:rPr>
            </w:pPr>
            <w:r w:rsidRPr="00155D62">
              <w:rPr>
                <w:rFonts w:ascii="Times New Roman" w:hAnsi="Times New Roman" w:cs="Times New Roman"/>
                <w:sz w:val="24"/>
                <w:szCs w:val="24"/>
              </w:rPr>
              <w:t>T</w:t>
            </w:r>
            <w:r w:rsidR="00542B0A" w:rsidRPr="00542B0A">
              <w:rPr>
                <w:rFonts w:ascii="Times New Roman" w:hAnsi="Times New Roman" w:cs="Times New Roman"/>
                <w:sz w:val="24"/>
                <w:szCs w:val="24"/>
              </w:rPr>
              <w:t xml:space="preserve">he Board was </w:t>
            </w:r>
            <w:proofErr w:type="gramStart"/>
            <w:r w:rsidR="00542B0A" w:rsidRPr="00542B0A">
              <w:rPr>
                <w:rFonts w:ascii="Times New Roman" w:hAnsi="Times New Roman" w:cs="Times New Roman"/>
                <w:sz w:val="24"/>
                <w:szCs w:val="24"/>
              </w:rPr>
              <w:t>apprised</w:t>
            </w:r>
            <w:proofErr w:type="gramEnd"/>
            <w:r w:rsidR="00542B0A" w:rsidRPr="00542B0A">
              <w:rPr>
                <w:rFonts w:ascii="Times New Roman" w:hAnsi="Times New Roman" w:cs="Times New Roman"/>
                <w:sz w:val="24"/>
                <w:szCs w:val="24"/>
              </w:rPr>
              <w:t xml:space="preserve"> of the existing internal and external audit mechanisms in place at MTI-HMC and its constituent institutions. </w:t>
            </w:r>
            <w:r w:rsidR="00EC2E1C">
              <w:rPr>
                <w:rFonts w:ascii="Times New Roman" w:hAnsi="Times New Roman" w:cs="Times New Roman"/>
                <w:sz w:val="24"/>
                <w:szCs w:val="24"/>
              </w:rPr>
              <w:t xml:space="preserve">The annual </w:t>
            </w:r>
            <w:r w:rsidR="007856A7">
              <w:rPr>
                <w:rFonts w:ascii="Times New Roman" w:hAnsi="Times New Roman" w:cs="Times New Roman"/>
                <w:sz w:val="24"/>
                <w:szCs w:val="24"/>
              </w:rPr>
              <w:t xml:space="preserve">financial </w:t>
            </w:r>
            <w:r w:rsidR="00EC2E1C">
              <w:rPr>
                <w:rFonts w:ascii="Times New Roman" w:hAnsi="Times New Roman" w:cs="Times New Roman"/>
                <w:sz w:val="24"/>
                <w:szCs w:val="24"/>
              </w:rPr>
              <w:t>audit</w:t>
            </w:r>
            <w:r w:rsidR="003505A2">
              <w:rPr>
                <w:rFonts w:ascii="Times New Roman" w:hAnsi="Times New Roman" w:cs="Times New Roman"/>
                <w:sz w:val="24"/>
                <w:szCs w:val="24"/>
              </w:rPr>
              <w:t>s</w:t>
            </w:r>
            <w:r w:rsidR="00EC2E1C">
              <w:rPr>
                <w:rFonts w:ascii="Times New Roman" w:hAnsi="Times New Roman" w:cs="Times New Roman"/>
                <w:sz w:val="24"/>
                <w:szCs w:val="24"/>
              </w:rPr>
              <w:t xml:space="preserve"> carried ou</w:t>
            </w:r>
            <w:r w:rsidR="007856A7">
              <w:rPr>
                <w:rFonts w:ascii="Times New Roman" w:hAnsi="Times New Roman" w:cs="Times New Roman"/>
                <w:sz w:val="24"/>
                <w:szCs w:val="24"/>
              </w:rPr>
              <w:t>t by the AG office were</w:t>
            </w:r>
            <w:r w:rsidR="003505A2">
              <w:rPr>
                <w:rFonts w:ascii="Times New Roman" w:hAnsi="Times New Roman" w:cs="Times New Roman"/>
                <w:sz w:val="24"/>
                <w:szCs w:val="24"/>
              </w:rPr>
              <w:t xml:space="preserve"> highlighted and the recent administrative effort </w:t>
            </w:r>
            <w:r w:rsidR="00812D1C">
              <w:rPr>
                <w:rFonts w:ascii="Times New Roman" w:hAnsi="Times New Roman" w:cs="Times New Roman"/>
                <w:sz w:val="24"/>
                <w:szCs w:val="24"/>
              </w:rPr>
              <w:t>in conducting DACs (Departmental accounts committee meetings) for the last five years was</w:t>
            </w:r>
            <w:r w:rsidR="007856A7">
              <w:rPr>
                <w:rFonts w:ascii="Times New Roman" w:hAnsi="Times New Roman" w:cs="Times New Roman"/>
                <w:sz w:val="24"/>
                <w:szCs w:val="24"/>
              </w:rPr>
              <w:t xml:space="preserve"> acknowledged</w:t>
            </w:r>
            <w:proofErr w:type="gramStart"/>
            <w:r w:rsidR="007856A7">
              <w:rPr>
                <w:rFonts w:ascii="Times New Roman" w:hAnsi="Times New Roman" w:cs="Times New Roman"/>
                <w:sz w:val="24"/>
                <w:szCs w:val="24"/>
              </w:rPr>
              <w:t xml:space="preserve"> </w:t>
            </w:r>
            <w:r w:rsidR="00542B0A" w:rsidRPr="00542B0A">
              <w:rPr>
                <w:rFonts w:ascii="Times New Roman" w:hAnsi="Times New Roman" w:cs="Times New Roman"/>
                <w:sz w:val="24"/>
                <w:szCs w:val="24"/>
              </w:rPr>
              <w:t>It</w:t>
            </w:r>
            <w:proofErr w:type="gramEnd"/>
            <w:r w:rsidR="00542B0A" w:rsidRPr="00542B0A">
              <w:rPr>
                <w:rFonts w:ascii="Times New Roman" w:hAnsi="Times New Roman" w:cs="Times New Roman"/>
                <w:sz w:val="24"/>
                <w:szCs w:val="24"/>
              </w:rPr>
              <w:t xml:space="preserve"> was </w:t>
            </w:r>
            <w:r w:rsidR="00812D1C">
              <w:rPr>
                <w:rFonts w:ascii="Times New Roman" w:hAnsi="Times New Roman" w:cs="Times New Roman"/>
                <w:sz w:val="24"/>
                <w:szCs w:val="24"/>
              </w:rPr>
              <w:t xml:space="preserve">also </w:t>
            </w:r>
            <w:r w:rsidR="00542B0A" w:rsidRPr="00542B0A">
              <w:rPr>
                <w:rFonts w:ascii="Times New Roman" w:hAnsi="Times New Roman" w:cs="Times New Roman"/>
                <w:sz w:val="24"/>
                <w:szCs w:val="24"/>
              </w:rPr>
              <w:t>noted that the Internal Audit Department, comprising six auditors, has submitted 52 reports since 2018, identifying systemic gaps and offering recommendations for improvement. Given the volume and complexity of audit findings, the need for a structured mechanism to review these reports in detail was highlighted.</w:t>
            </w:r>
          </w:p>
          <w:p w14:paraId="48DBAAF8" w14:textId="77777777" w:rsidR="00DD4EBA" w:rsidRDefault="00E92310" w:rsidP="00542B0A">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542B0A" w:rsidRPr="00542B0A">
              <w:rPr>
                <w:rFonts w:ascii="Times New Roman" w:hAnsi="Times New Roman" w:cs="Times New Roman"/>
                <w:sz w:val="24"/>
                <w:szCs w:val="24"/>
              </w:rPr>
              <w:t xml:space="preserve">wo options </w:t>
            </w:r>
            <w:r>
              <w:rPr>
                <w:rFonts w:ascii="Times New Roman" w:hAnsi="Times New Roman" w:cs="Times New Roman"/>
                <w:sz w:val="24"/>
                <w:szCs w:val="24"/>
              </w:rPr>
              <w:t xml:space="preserve">for discussing internal audit reports were </w:t>
            </w:r>
            <w:r w:rsidR="00DD4EBA">
              <w:rPr>
                <w:rFonts w:ascii="Times New Roman" w:hAnsi="Times New Roman" w:cs="Times New Roman"/>
                <w:sz w:val="24"/>
                <w:szCs w:val="24"/>
              </w:rPr>
              <w:t>discussed</w:t>
            </w:r>
          </w:p>
          <w:p w14:paraId="2AC7D64E" w14:textId="77777777" w:rsidR="00DD4EBA" w:rsidRDefault="00DD4EBA" w:rsidP="00DD4EBA">
            <w:pPr>
              <w:pStyle w:val="ListParagraph"/>
              <w:numPr>
                <w:ilvl w:val="0"/>
                <w:numId w:val="46"/>
              </w:numPr>
              <w:spacing w:line="360" w:lineRule="auto"/>
              <w:jc w:val="both"/>
              <w:rPr>
                <w:rFonts w:ascii="Times New Roman" w:hAnsi="Times New Roman" w:cs="Times New Roman"/>
                <w:sz w:val="24"/>
                <w:szCs w:val="24"/>
              </w:rPr>
            </w:pPr>
            <w:r>
              <w:rPr>
                <w:rFonts w:ascii="Times New Roman" w:hAnsi="Times New Roman" w:cs="Times New Roman"/>
                <w:sz w:val="24"/>
                <w:szCs w:val="24"/>
              </w:rPr>
              <w:t>Formation of special audit subcommittee of the board</w:t>
            </w:r>
          </w:p>
          <w:p w14:paraId="4B04C44C" w14:textId="2D6A4177" w:rsidR="00542B0A" w:rsidRPr="00DD4EBA" w:rsidRDefault="00DD4EBA" w:rsidP="00DD4EBA">
            <w:pPr>
              <w:pStyle w:val="ListParagraph"/>
              <w:numPr>
                <w:ilvl w:val="0"/>
                <w:numId w:val="46"/>
              </w:numPr>
              <w:spacing w:line="360" w:lineRule="auto"/>
              <w:jc w:val="both"/>
              <w:rPr>
                <w:rFonts w:ascii="Times New Roman" w:hAnsi="Times New Roman" w:cs="Times New Roman"/>
                <w:sz w:val="24"/>
                <w:szCs w:val="24"/>
              </w:rPr>
            </w:pPr>
            <w:r>
              <w:rPr>
                <w:rFonts w:ascii="Times New Roman" w:hAnsi="Times New Roman" w:cs="Times New Roman"/>
                <w:sz w:val="24"/>
                <w:szCs w:val="24"/>
              </w:rPr>
              <w:t>Presentation of completed audit reports in Board meetings</w:t>
            </w:r>
          </w:p>
          <w:p w14:paraId="10EB6BAF" w14:textId="24A94D5A" w:rsidR="00542B0A" w:rsidRPr="00542B0A" w:rsidRDefault="00542B0A" w:rsidP="00542B0A">
            <w:pPr>
              <w:spacing w:line="360" w:lineRule="auto"/>
              <w:jc w:val="both"/>
              <w:rPr>
                <w:rFonts w:ascii="Times New Roman" w:hAnsi="Times New Roman" w:cs="Times New Roman"/>
                <w:sz w:val="24"/>
                <w:szCs w:val="24"/>
              </w:rPr>
            </w:pPr>
            <w:r w:rsidRPr="00542B0A">
              <w:rPr>
                <w:rFonts w:ascii="Times New Roman" w:hAnsi="Times New Roman" w:cs="Times New Roman"/>
                <w:sz w:val="24"/>
                <w:szCs w:val="24"/>
              </w:rPr>
              <w:t>While some members supported the creation of a formal Audit Committee</w:t>
            </w:r>
            <w:r w:rsidR="008B3B20">
              <w:rPr>
                <w:rFonts w:ascii="Times New Roman" w:hAnsi="Times New Roman" w:cs="Times New Roman"/>
                <w:sz w:val="24"/>
                <w:szCs w:val="24"/>
              </w:rPr>
              <w:t xml:space="preserve">, consensus was achieved </w:t>
            </w:r>
            <w:proofErr w:type="gramStart"/>
            <w:r w:rsidR="008B3B20">
              <w:rPr>
                <w:rFonts w:ascii="Times New Roman" w:hAnsi="Times New Roman" w:cs="Times New Roman"/>
                <w:sz w:val="24"/>
                <w:szCs w:val="24"/>
              </w:rPr>
              <w:t>on  the</w:t>
            </w:r>
            <w:proofErr w:type="gramEnd"/>
            <w:r w:rsidR="008B3B20">
              <w:rPr>
                <w:rFonts w:ascii="Times New Roman" w:hAnsi="Times New Roman" w:cs="Times New Roman"/>
                <w:sz w:val="24"/>
                <w:szCs w:val="24"/>
              </w:rPr>
              <w:t xml:space="preserve"> entire board being present at the time of </w:t>
            </w:r>
            <w:proofErr w:type="gramStart"/>
            <w:r w:rsidR="008B3B20">
              <w:rPr>
                <w:rFonts w:ascii="Times New Roman" w:hAnsi="Times New Roman" w:cs="Times New Roman"/>
                <w:sz w:val="24"/>
                <w:szCs w:val="24"/>
              </w:rPr>
              <w:t>presentation</w:t>
            </w:r>
            <w:proofErr w:type="gramEnd"/>
            <w:r w:rsidR="008B3B20">
              <w:rPr>
                <w:rFonts w:ascii="Times New Roman" w:hAnsi="Times New Roman" w:cs="Times New Roman"/>
                <w:sz w:val="24"/>
                <w:szCs w:val="24"/>
              </w:rPr>
              <w:t xml:space="preserve"> of these reports</w:t>
            </w:r>
            <w:r w:rsidR="001165D9">
              <w:rPr>
                <w:rFonts w:ascii="Times New Roman" w:hAnsi="Times New Roman" w:cs="Times New Roman"/>
                <w:sz w:val="24"/>
                <w:szCs w:val="24"/>
              </w:rPr>
              <w:t xml:space="preserve"> </w:t>
            </w:r>
            <w:r w:rsidRPr="00542B0A">
              <w:rPr>
                <w:rFonts w:ascii="Times New Roman" w:hAnsi="Times New Roman" w:cs="Times New Roman"/>
                <w:sz w:val="24"/>
                <w:szCs w:val="24"/>
              </w:rPr>
              <w:t xml:space="preserve">ensuring collective oversight. </w:t>
            </w:r>
            <w:r w:rsidR="001165D9">
              <w:rPr>
                <w:rFonts w:ascii="Times New Roman" w:hAnsi="Times New Roman" w:cs="Times New Roman"/>
                <w:sz w:val="24"/>
                <w:szCs w:val="24"/>
              </w:rPr>
              <w:t xml:space="preserve">The board members also requested </w:t>
            </w:r>
            <w:r w:rsidR="006E635D">
              <w:rPr>
                <w:rFonts w:ascii="Times New Roman" w:hAnsi="Times New Roman" w:cs="Times New Roman"/>
                <w:sz w:val="24"/>
                <w:szCs w:val="24"/>
              </w:rPr>
              <w:t>a review of the current SOPs in practice and the annual audit plan for further structuring the process.</w:t>
            </w:r>
          </w:p>
          <w:p w14:paraId="4D4B8FCB" w14:textId="66389FC3" w:rsidR="00C913FF" w:rsidRPr="00CD15DA" w:rsidRDefault="00542B0A" w:rsidP="00ED7D5B">
            <w:pPr>
              <w:spacing w:line="360" w:lineRule="auto"/>
              <w:jc w:val="both"/>
              <w:rPr>
                <w:rFonts w:ascii="Times New Roman" w:hAnsi="Times New Roman" w:cs="Times New Roman"/>
                <w:sz w:val="24"/>
                <w:szCs w:val="24"/>
              </w:rPr>
            </w:pPr>
            <w:r w:rsidRPr="00542B0A">
              <w:rPr>
                <w:rFonts w:ascii="Times New Roman" w:hAnsi="Times New Roman" w:cs="Times New Roman"/>
                <w:sz w:val="24"/>
                <w:szCs w:val="24"/>
              </w:rPr>
              <w:t xml:space="preserve">The Board also stressed the importance of a third-party audit for objective performance evaluation and requested that the Chairman BOG liaise with the government and the Policy Board to seek formal guidance on this matter. </w:t>
            </w:r>
          </w:p>
        </w:tc>
      </w:tr>
      <w:tr w:rsidR="00DA175C" w:rsidRPr="00CD15DA" w14:paraId="761CFF13" w14:textId="77777777" w:rsidTr="0028276E">
        <w:trPr>
          <w:trHeight w:val="639"/>
        </w:trPr>
        <w:tc>
          <w:tcPr>
            <w:tcW w:w="2695" w:type="dxa"/>
          </w:tcPr>
          <w:p w14:paraId="78166808" w14:textId="36A8F924" w:rsidR="00DA175C" w:rsidRPr="00CD15DA" w:rsidRDefault="00DA175C" w:rsidP="00CD15DA">
            <w:pPr>
              <w:spacing w:line="360" w:lineRule="auto"/>
              <w:rPr>
                <w:rFonts w:ascii="Times New Roman" w:hAnsi="Times New Roman" w:cs="Times New Roman"/>
                <w:b/>
                <w:bCs/>
                <w:sz w:val="24"/>
                <w:szCs w:val="24"/>
              </w:rPr>
            </w:pPr>
            <w:r w:rsidRPr="00CD15DA">
              <w:rPr>
                <w:rFonts w:ascii="Times New Roman" w:hAnsi="Times New Roman" w:cs="Times New Roman"/>
                <w:b/>
                <w:bCs/>
                <w:sz w:val="24"/>
                <w:szCs w:val="24"/>
              </w:rPr>
              <w:t>Decision of the Board</w:t>
            </w:r>
          </w:p>
        </w:tc>
        <w:tc>
          <w:tcPr>
            <w:tcW w:w="7045" w:type="dxa"/>
          </w:tcPr>
          <w:p w14:paraId="5B3EF582" w14:textId="77777777" w:rsidR="00A5022B" w:rsidRPr="00A5022B" w:rsidRDefault="00A5022B" w:rsidP="00A5022B">
            <w:pPr>
              <w:spacing w:line="360" w:lineRule="auto"/>
              <w:jc w:val="both"/>
              <w:rPr>
                <w:rFonts w:ascii="Times New Roman" w:hAnsi="Times New Roman" w:cs="Times New Roman"/>
                <w:sz w:val="24"/>
                <w:szCs w:val="24"/>
              </w:rPr>
            </w:pPr>
            <w:r w:rsidRPr="00A5022B">
              <w:rPr>
                <w:rFonts w:ascii="Times New Roman" w:hAnsi="Times New Roman" w:cs="Times New Roman"/>
                <w:sz w:val="24"/>
                <w:szCs w:val="24"/>
              </w:rPr>
              <w:t>The Board decided the following:</w:t>
            </w:r>
          </w:p>
          <w:p w14:paraId="195D7144" w14:textId="77777777" w:rsidR="00A5022B" w:rsidRPr="00A5022B" w:rsidRDefault="00A5022B" w:rsidP="00B6011C">
            <w:pPr>
              <w:numPr>
                <w:ilvl w:val="0"/>
                <w:numId w:val="30"/>
              </w:numPr>
              <w:spacing w:line="360" w:lineRule="auto"/>
              <w:jc w:val="both"/>
              <w:rPr>
                <w:rFonts w:ascii="Times New Roman" w:hAnsi="Times New Roman" w:cs="Times New Roman"/>
                <w:sz w:val="24"/>
                <w:szCs w:val="24"/>
              </w:rPr>
            </w:pPr>
            <w:r w:rsidRPr="00A5022B">
              <w:rPr>
                <w:rFonts w:ascii="Times New Roman" w:hAnsi="Times New Roman" w:cs="Times New Roman"/>
                <w:sz w:val="24"/>
                <w:szCs w:val="24"/>
              </w:rPr>
              <w:t>The entire Board shall function as the Audit Committee until further notice.</w:t>
            </w:r>
          </w:p>
          <w:p w14:paraId="30CF0CE7" w14:textId="0EE86F6F" w:rsidR="00A5022B" w:rsidRPr="00A5022B" w:rsidRDefault="00A5022B" w:rsidP="00B6011C">
            <w:pPr>
              <w:numPr>
                <w:ilvl w:val="0"/>
                <w:numId w:val="30"/>
              </w:numPr>
              <w:spacing w:line="360" w:lineRule="auto"/>
              <w:jc w:val="both"/>
              <w:rPr>
                <w:rFonts w:ascii="Times New Roman" w:hAnsi="Times New Roman" w:cs="Times New Roman"/>
                <w:sz w:val="24"/>
                <w:szCs w:val="24"/>
              </w:rPr>
            </w:pPr>
            <w:r w:rsidRPr="00A5022B">
              <w:rPr>
                <w:rFonts w:ascii="Times New Roman" w:hAnsi="Times New Roman" w:cs="Times New Roman"/>
                <w:sz w:val="24"/>
                <w:szCs w:val="24"/>
              </w:rPr>
              <w:t xml:space="preserve">The management shall present complete details of all ongoing and planned </w:t>
            </w:r>
            <w:r w:rsidR="002C3FAD">
              <w:rPr>
                <w:rFonts w:ascii="Times New Roman" w:hAnsi="Times New Roman" w:cs="Times New Roman"/>
                <w:sz w:val="24"/>
                <w:szCs w:val="24"/>
              </w:rPr>
              <w:t xml:space="preserve">internal </w:t>
            </w:r>
            <w:r w:rsidRPr="00A5022B">
              <w:rPr>
                <w:rFonts w:ascii="Times New Roman" w:hAnsi="Times New Roman" w:cs="Times New Roman"/>
                <w:sz w:val="24"/>
                <w:szCs w:val="24"/>
              </w:rPr>
              <w:t>audit activities, including internal and external audits, for the Board’s comprehensive review</w:t>
            </w:r>
            <w:r w:rsidR="00332271">
              <w:rPr>
                <w:rFonts w:ascii="Times New Roman" w:hAnsi="Times New Roman" w:cs="Times New Roman"/>
                <w:sz w:val="24"/>
                <w:szCs w:val="24"/>
              </w:rPr>
              <w:t>.</w:t>
            </w:r>
          </w:p>
          <w:p w14:paraId="0EA1F412" w14:textId="69627EBA" w:rsidR="00DA175C" w:rsidRPr="00CD15DA" w:rsidRDefault="002C3FAD" w:rsidP="001D1E06">
            <w:pPr>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Third party audits shall be conducted </w:t>
            </w:r>
            <w:r w:rsidR="007D55E4">
              <w:rPr>
                <w:rFonts w:ascii="Times New Roman" w:hAnsi="Times New Roman" w:cs="Times New Roman"/>
                <w:sz w:val="24"/>
                <w:szCs w:val="24"/>
              </w:rPr>
              <w:t xml:space="preserve">with </w:t>
            </w:r>
            <w:r w:rsidR="007D4CC6">
              <w:rPr>
                <w:rFonts w:ascii="Times New Roman" w:hAnsi="Times New Roman" w:cs="Times New Roman"/>
                <w:sz w:val="24"/>
                <w:szCs w:val="24"/>
              </w:rPr>
              <w:t>the</w:t>
            </w:r>
            <w:r w:rsidR="007D55E4">
              <w:rPr>
                <w:rFonts w:ascii="Times New Roman" w:hAnsi="Times New Roman" w:cs="Times New Roman"/>
                <w:sz w:val="24"/>
                <w:szCs w:val="24"/>
              </w:rPr>
              <w:t xml:space="preserve"> intent of corrective actions wherever indicated. Meanwhile t</w:t>
            </w:r>
            <w:r w:rsidR="00A5022B" w:rsidRPr="00A5022B">
              <w:rPr>
                <w:rFonts w:ascii="Times New Roman" w:hAnsi="Times New Roman" w:cs="Times New Roman"/>
                <w:sz w:val="24"/>
                <w:szCs w:val="24"/>
              </w:rPr>
              <w:t xml:space="preserve">he </w:t>
            </w:r>
            <w:r w:rsidR="00332271">
              <w:rPr>
                <w:rFonts w:ascii="Times New Roman" w:hAnsi="Times New Roman" w:cs="Times New Roman"/>
                <w:sz w:val="24"/>
                <w:szCs w:val="24"/>
              </w:rPr>
              <w:t>institute</w:t>
            </w:r>
            <w:r w:rsidR="00A5022B" w:rsidRPr="00A5022B">
              <w:rPr>
                <w:rFonts w:ascii="Times New Roman" w:hAnsi="Times New Roman" w:cs="Times New Roman"/>
                <w:sz w:val="24"/>
                <w:szCs w:val="24"/>
              </w:rPr>
              <w:t xml:space="preserve"> shall consult the government</w:t>
            </w:r>
            <w:r w:rsidR="007D55E4">
              <w:rPr>
                <w:rFonts w:ascii="Times New Roman" w:hAnsi="Times New Roman" w:cs="Times New Roman"/>
                <w:sz w:val="24"/>
                <w:szCs w:val="24"/>
              </w:rPr>
              <w:t>/</w:t>
            </w:r>
            <w:r w:rsidR="00A5022B" w:rsidRPr="00A5022B">
              <w:rPr>
                <w:rFonts w:ascii="Times New Roman" w:hAnsi="Times New Roman" w:cs="Times New Roman"/>
                <w:sz w:val="24"/>
                <w:szCs w:val="24"/>
              </w:rPr>
              <w:t xml:space="preserve"> Policy Board to obtain clarity and direction regarding the </w:t>
            </w:r>
            <w:r w:rsidR="001D1E06">
              <w:rPr>
                <w:rFonts w:ascii="Times New Roman" w:hAnsi="Times New Roman" w:cs="Times New Roman"/>
                <w:sz w:val="24"/>
                <w:szCs w:val="24"/>
              </w:rPr>
              <w:t xml:space="preserve">planned </w:t>
            </w:r>
            <w:r w:rsidR="00A5022B" w:rsidRPr="00A5022B">
              <w:rPr>
                <w:rFonts w:ascii="Times New Roman" w:hAnsi="Times New Roman" w:cs="Times New Roman"/>
                <w:sz w:val="24"/>
                <w:szCs w:val="24"/>
              </w:rPr>
              <w:t>conduct of third-party audit</w:t>
            </w:r>
            <w:r w:rsidR="001D1E06">
              <w:rPr>
                <w:rFonts w:ascii="Times New Roman" w:hAnsi="Times New Roman" w:cs="Times New Roman"/>
                <w:sz w:val="24"/>
                <w:szCs w:val="24"/>
              </w:rPr>
              <w:t xml:space="preserve">s of MTIs. </w:t>
            </w:r>
          </w:p>
        </w:tc>
      </w:tr>
    </w:tbl>
    <w:tbl>
      <w:tblPr>
        <w:tblStyle w:val="TableGrid"/>
        <w:tblW w:w="9108" w:type="dxa"/>
        <w:tblLayout w:type="fixed"/>
        <w:tblLook w:val="04A0" w:firstRow="1" w:lastRow="0" w:firstColumn="1" w:lastColumn="0" w:noHBand="0" w:noVBand="1"/>
      </w:tblPr>
      <w:tblGrid>
        <w:gridCol w:w="2515"/>
        <w:gridCol w:w="6593"/>
      </w:tblGrid>
      <w:tr w:rsidR="003C3BEC" w:rsidRPr="00081FD4" w14:paraId="1D06B42A" w14:textId="77777777">
        <w:tc>
          <w:tcPr>
            <w:tcW w:w="2515" w:type="dxa"/>
          </w:tcPr>
          <w:p w14:paraId="531BD902" w14:textId="17A78E7E" w:rsidR="0006282B" w:rsidRPr="00CA44F2" w:rsidRDefault="0006282B" w:rsidP="003B56EA">
            <w:pPr>
              <w:spacing w:line="360" w:lineRule="auto"/>
              <w:jc w:val="both"/>
              <w:rPr>
                <w:rFonts w:ascii="Times New Roman" w:hAnsi="Times New Roman" w:cs="Times New Roman"/>
                <w:b/>
                <w:bCs/>
                <w:sz w:val="24"/>
                <w:szCs w:val="24"/>
              </w:rPr>
            </w:pPr>
            <w:r w:rsidRPr="00CA44F2">
              <w:rPr>
                <w:rFonts w:ascii="Times New Roman" w:hAnsi="Times New Roman" w:cs="Times New Roman"/>
                <w:b/>
                <w:bCs/>
                <w:sz w:val="24"/>
                <w:szCs w:val="24"/>
              </w:rPr>
              <w:lastRenderedPageBreak/>
              <w:br w:type="page"/>
            </w:r>
            <w:r w:rsidR="008B3921" w:rsidRPr="00CA44F2">
              <w:rPr>
                <w:rFonts w:ascii="Times New Roman" w:hAnsi="Times New Roman" w:cs="Times New Roman"/>
                <w:b/>
                <w:bCs/>
                <w:sz w:val="24"/>
                <w:szCs w:val="24"/>
              </w:rPr>
              <w:t>0</w:t>
            </w:r>
            <w:r w:rsidR="00DA175C" w:rsidRPr="00CA44F2">
              <w:rPr>
                <w:rFonts w:ascii="Times New Roman" w:hAnsi="Times New Roman" w:cs="Times New Roman"/>
                <w:b/>
                <w:bCs/>
                <w:sz w:val="24"/>
                <w:szCs w:val="24"/>
              </w:rPr>
              <w:t>5</w:t>
            </w:r>
            <w:r w:rsidRPr="00CA44F2">
              <w:rPr>
                <w:rFonts w:ascii="Times New Roman" w:hAnsi="Times New Roman" w:cs="Times New Roman"/>
                <w:b/>
                <w:bCs/>
                <w:sz w:val="24"/>
                <w:szCs w:val="24"/>
              </w:rPr>
              <w:t>/</w:t>
            </w:r>
            <w:r w:rsidR="006168A4" w:rsidRPr="00CA44F2">
              <w:rPr>
                <w:rFonts w:ascii="Times New Roman" w:hAnsi="Times New Roman" w:cs="Times New Roman"/>
                <w:b/>
                <w:bCs/>
                <w:sz w:val="24"/>
                <w:szCs w:val="24"/>
              </w:rPr>
              <w:t>HD</w:t>
            </w:r>
            <w:r w:rsidRPr="00CA44F2">
              <w:rPr>
                <w:rFonts w:ascii="Times New Roman" w:hAnsi="Times New Roman" w:cs="Times New Roman"/>
                <w:b/>
                <w:bCs/>
                <w:sz w:val="24"/>
                <w:szCs w:val="24"/>
              </w:rPr>
              <w:t>/HMC/</w:t>
            </w:r>
            <w:r w:rsidR="00E62BA0" w:rsidRPr="00CA44F2">
              <w:rPr>
                <w:rFonts w:ascii="Times New Roman" w:hAnsi="Times New Roman" w:cs="Times New Roman"/>
                <w:b/>
                <w:bCs/>
                <w:sz w:val="24"/>
                <w:szCs w:val="24"/>
              </w:rPr>
              <w:t>3</w:t>
            </w:r>
            <w:r w:rsidR="003928E4" w:rsidRPr="00CA44F2">
              <w:rPr>
                <w:rFonts w:ascii="Times New Roman" w:hAnsi="Times New Roman" w:cs="Times New Roman"/>
                <w:b/>
                <w:bCs/>
                <w:sz w:val="24"/>
                <w:szCs w:val="24"/>
              </w:rPr>
              <w:t>8</w:t>
            </w:r>
          </w:p>
        </w:tc>
        <w:tc>
          <w:tcPr>
            <w:tcW w:w="6593" w:type="dxa"/>
          </w:tcPr>
          <w:p w14:paraId="6E611244" w14:textId="23129A25" w:rsidR="00263271" w:rsidRPr="00DA175C" w:rsidRDefault="002C0898" w:rsidP="005C2C6C">
            <w:pPr>
              <w:spacing w:line="360" w:lineRule="auto"/>
              <w:jc w:val="both"/>
              <w:rPr>
                <w:rFonts w:ascii="Times New Roman" w:hAnsi="Times New Roman" w:cs="Times New Roman"/>
                <w:b/>
                <w:bCs/>
                <w:sz w:val="24"/>
                <w:szCs w:val="24"/>
              </w:rPr>
            </w:pPr>
            <w:r w:rsidRPr="00DA175C">
              <w:rPr>
                <w:rFonts w:ascii="Times New Roman" w:hAnsi="Times New Roman" w:cs="Times New Roman"/>
                <w:b/>
                <w:bCs/>
                <w:sz w:val="24"/>
                <w:szCs w:val="24"/>
              </w:rPr>
              <w:t>Approval of Patient Transport Enhancement Plan – Installation of Bed Elevators &amp; Shuttle Service</w:t>
            </w:r>
            <w:r w:rsidR="00073F68" w:rsidRPr="00DA175C">
              <w:rPr>
                <w:rFonts w:ascii="Times New Roman" w:hAnsi="Times New Roman" w:cs="Times New Roman"/>
                <w:b/>
                <w:bCs/>
                <w:sz w:val="24"/>
                <w:szCs w:val="24"/>
              </w:rPr>
              <w:t>.</w:t>
            </w:r>
          </w:p>
        </w:tc>
      </w:tr>
      <w:tr w:rsidR="003C3BEC" w:rsidRPr="00081FD4" w14:paraId="5E8ADF38" w14:textId="77777777">
        <w:tc>
          <w:tcPr>
            <w:tcW w:w="2515" w:type="dxa"/>
          </w:tcPr>
          <w:p w14:paraId="253A73AB" w14:textId="77777777" w:rsidR="0006282B" w:rsidRPr="00CA44F2" w:rsidRDefault="0006282B" w:rsidP="005C2C6C">
            <w:pPr>
              <w:spacing w:line="360" w:lineRule="auto"/>
              <w:jc w:val="both"/>
              <w:rPr>
                <w:rFonts w:ascii="Times New Roman" w:hAnsi="Times New Roman" w:cs="Times New Roman"/>
                <w:b/>
                <w:bCs/>
                <w:sz w:val="24"/>
                <w:szCs w:val="24"/>
              </w:rPr>
            </w:pPr>
            <w:r w:rsidRPr="00CA44F2">
              <w:rPr>
                <w:rFonts w:ascii="Times New Roman" w:hAnsi="Times New Roman" w:cs="Times New Roman"/>
                <w:b/>
                <w:bCs/>
                <w:sz w:val="24"/>
                <w:szCs w:val="24"/>
              </w:rPr>
              <w:t>Short Narrative</w:t>
            </w:r>
          </w:p>
        </w:tc>
        <w:tc>
          <w:tcPr>
            <w:tcW w:w="6593" w:type="dxa"/>
          </w:tcPr>
          <w:p w14:paraId="542D5B66" w14:textId="77777777" w:rsidR="002C0898" w:rsidRPr="00081FD4" w:rsidRDefault="002C0898" w:rsidP="002C0898">
            <w:pPr>
              <w:spacing w:line="360" w:lineRule="auto"/>
              <w:jc w:val="both"/>
              <w:rPr>
                <w:rFonts w:ascii="Times New Roman" w:hAnsi="Times New Roman" w:cs="Times New Roman"/>
                <w:sz w:val="24"/>
                <w:szCs w:val="24"/>
              </w:rPr>
            </w:pPr>
            <w:r w:rsidRPr="00081FD4">
              <w:rPr>
                <w:rFonts w:ascii="Times New Roman" w:hAnsi="Times New Roman" w:cs="Times New Roman"/>
                <w:sz w:val="24"/>
                <w:szCs w:val="24"/>
              </w:rPr>
              <w:t>MTI-HMC is currently facing significant challenges in patient and attendant transport both horizontally (across hospital distances) and vertically (between floors). These difficulties impact patient care, emergency response times, and overall hospital efficiency.</w:t>
            </w:r>
          </w:p>
          <w:p w14:paraId="6B183770" w14:textId="77777777" w:rsidR="002C0898" w:rsidRPr="00081FD4" w:rsidRDefault="002C0898" w:rsidP="002C0898">
            <w:pPr>
              <w:spacing w:line="360" w:lineRule="auto"/>
              <w:jc w:val="both"/>
              <w:rPr>
                <w:rFonts w:ascii="Times New Roman" w:hAnsi="Times New Roman" w:cs="Times New Roman"/>
                <w:sz w:val="24"/>
                <w:szCs w:val="24"/>
              </w:rPr>
            </w:pPr>
            <w:r w:rsidRPr="00081FD4">
              <w:rPr>
                <w:rFonts w:ascii="Times New Roman" w:hAnsi="Times New Roman" w:cs="Times New Roman"/>
                <w:sz w:val="24"/>
                <w:szCs w:val="24"/>
              </w:rPr>
              <w:t xml:space="preserve">On the directions of the Chairman BOG, a comprehensive transport improvement plan has been developed, incorporating bed elevators for vertical movement and a shuttle service for horizontal movement within the hospital premises. The proposal is now presented </w:t>
            </w:r>
            <w:proofErr w:type="gramStart"/>
            <w:r w:rsidRPr="00081FD4">
              <w:rPr>
                <w:rFonts w:ascii="Times New Roman" w:hAnsi="Times New Roman" w:cs="Times New Roman"/>
                <w:sz w:val="24"/>
                <w:szCs w:val="24"/>
              </w:rPr>
              <w:t>for</w:t>
            </w:r>
            <w:proofErr w:type="gramEnd"/>
            <w:r w:rsidRPr="00081FD4">
              <w:rPr>
                <w:rFonts w:ascii="Times New Roman" w:hAnsi="Times New Roman" w:cs="Times New Roman"/>
                <w:sz w:val="24"/>
                <w:szCs w:val="24"/>
              </w:rPr>
              <w:t xml:space="preserve"> BOG approval.</w:t>
            </w:r>
          </w:p>
          <w:p w14:paraId="1B13A64C" w14:textId="77777777" w:rsidR="002C0898" w:rsidRPr="00081FD4" w:rsidRDefault="002C0898" w:rsidP="002C0898">
            <w:pPr>
              <w:spacing w:line="360" w:lineRule="auto"/>
              <w:jc w:val="both"/>
              <w:rPr>
                <w:rFonts w:ascii="Times New Roman" w:hAnsi="Times New Roman" w:cs="Times New Roman"/>
                <w:sz w:val="24"/>
                <w:szCs w:val="24"/>
              </w:rPr>
            </w:pPr>
            <w:r w:rsidRPr="00081FD4">
              <w:rPr>
                <w:rFonts w:ascii="Times New Roman" w:hAnsi="Times New Roman" w:cs="Times New Roman"/>
                <w:sz w:val="24"/>
                <w:szCs w:val="24"/>
              </w:rPr>
              <w:t>Proposed Transport Improvements &amp; Cost Estimates:</w:t>
            </w:r>
          </w:p>
          <w:p w14:paraId="5BDF6695" w14:textId="4ABCBA40" w:rsidR="002C0898" w:rsidRPr="00081FD4" w:rsidRDefault="002C0898" w:rsidP="00B6011C">
            <w:pPr>
              <w:numPr>
                <w:ilvl w:val="0"/>
                <w:numId w:val="4"/>
              </w:numPr>
              <w:spacing w:line="360" w:lineRule="auto"/>
              <w:jc w:val="both"/>
              <w:rPr>
                <w:rFonts w:ascii="Times New Roman" w:hAnsi="Times New Roman" w:cs="Times New Roman"/>
                <w:sz w:val="24"/>
                <w:szCs w:val="24"/>
              </w:rPr>
            </w:pPr>
            <w:r w:rsidRPr="00081FD4">
              <w:rPr>
                <w:rFonts w:ascii="Times New Roman" w:hAnsi="Times New Roman" w:cs="Times New Roman"/>
                <w:sz w:val="24"/>
                <w:szCs w:val="24"/>
              </w:rPr>
              <w:t>Bed Elevators Installation (PC-1: Rs. 90.2 million)</w:t>
            </w:r>
            <w:r w:rsidR="00090D0A">
              <w:rPr>
                <w:rFonts w:ascii="Times New Roman" w:hAnsi="Times New Roman" w:cs="Times New Roman"/>
                <w:sz w:val="24"/>
                <w:szCs w:val="24"/>
              </w:rPr>
              <w:t xml:space="preserve"> </w:t>
            </w:r>
            <w:r w:rsidR="00090D0A" w:rsidRPr="00090D0A">
              <w:rPr>
                <w:rFonts w:ascii="Times New Roman" w:hAnsi="Times New Roman" w:cs="Times New Roman"/>
                <w:b/>
                <w:bCs/>
                <w:sz w:val="24"/>
                <w:szCs w:val="24"/>
              </w:rPr>
              <w:t>(Annex-</w:t>
            </w:r>
            <w:r w:rsidR="00301598">
              <w:rPr>
                <w:rFonts w:ascii="Times New Roman" w:hAnsi="Times New Roman" w:cs="Times New Roman"/>
                <w:b/>
                <w:bCs/>
                <w:sz w:val="24"/>
                <w:szCs w:val="24"/>
              </w:rPr>
              <w:t>3</w:t>
            </w:r>
            <w:r w:rsidR="00090D0A" w:rsidRPr="00090D0A">
              <w:rPr>
                <w:rFonts w:ascii="Times New Roman" w:hAnsi="Times New Roman" w:cs="Times New Roman"/>
                <w:b/>
                <w:bCs/>
                <w:sz w:val="24"/>
                <w:szCs w:val="24"/>
              </w:rPr>
              <w:t>)</w:t>
            </w:r>
          </w:p>
          <w:p w14:paraId="246F4C14" w14:textId="77777777" w:rsidR="002C0898" w:rsidRPr="00081FD4" w:rsidRDefault="002C0898" w:rsidP="00B6011C">
            <w:pPr>
              <w:numPr>
                <w:ilvl w:val="1"/>
                <w:numId w:val="4"/>
              </w:numPr>
              <w:spacing w:line="360" w:lineRule="auto"/>
              <w:jc w:val="both"/>
              <w:rPr>
                <w:rFonts w:ascii="Times New Roman" w:hAnsi="Times New Roman" w:cs="Times New Roman"/>
                <w:sz w:val="24"/>
                <w:szCs w:val="24"/>
              </w:rPr>
            </w:pPr>
            <w:r w:rsidRPr="00081FD4">
              <w:rPr>
                <w:rFonts w:ascii="Times New Roman" w:hAnsi="Times New Roman" w:cs="Times New Roman"/>
                <w:sz w:val="24"/>
                <w:szCs w:val="24"/>
              </w:rPr>
              <w:t>2 elevators near the Gynecology Ward</w:t>
            </w:r>
          </w:p>
          <w:p w14:paraId="5CC66EF6" w14:textId="77777777" w:rsidR="002C0898" w:rsidRPr="00081FD4" w:rsidRDefault="002C0898" w:rsidP="00B6011C">
            <w:pPr>
              <w:numPr>
                <w:ilvl w:val="1"/>
                <w:numId w:val="4"/>
              </w:numPr>
              <w:spacing w:line="360" w:lineRule="auto"/>
              <w:jc w:val="both"/>
              <w:rPr>
                <w:rFonts w:ascii="Times New Roman" w:hAnsi="Times New Roman" w:cs="Times New Roman"/>
                <w:sz w:val="24"/>
                <w:szCs w:val="24"/>
              </w:rPr>
            </w:pPr>
            <w:r w:rsidRPr="00081FD4">
              <w:rPr>
                <w:rFonts w:ascii="Times New Roman" w:hAnsi="Times New Roman" w:cs="Times New Roman"/>
                <w:sz w:val="24"/>
                <w:szCs w:val="24"/>
              </w:rPr>
              <w:t>1 elevator near the Patient Facilitation Center</w:t>
            </w:r>
          </w:p>
          <w:p w14:paraId="439BA916" w14:textId="11B3CD10" w:rsidR="002C0898" w:rsidRPr="00081FD4" w:rsidRDefault="002C0898" w:rsidP="00B6011C">
            <w:pPr>
              <w:numPr>
                <w:ilvl w:val="0"/>
                <w:numId w:val="4"/>
              </w:numPr>
              <w:spacing w:line="360" w:lineRule="auto"/>
              <w:jc w:val="both"/>
              <w:rPr>
                <w:rFonts w:ascii="Times New Roman" w:hAnsi="Times New Roman" w:cs="Times New Roman"/>
                <w:sz w:val="24"/>
                <w:szCs w:val="24"/>
              </w:rPr>
            </w:pPr>
            <w:r w:rsidRPr="00081FD4">
              <w:rPr>
                <w:rFonts w:ascii="Times New Roman" w:hAnsi="Times New Roman" w:cs="Times New Roman"/>
                <w:sz w:val="24"/>
                <w:szCs w:val="24"/>
              </w:rPr>
              <w:t>Shuttle Service Implementation (PC-1: Rs. 10.7 million)</w:t>
            </w:r>
            <w:r w:rsidR="00090D0A">
              <w:rPr>
                <w:rFonts w:ascii="Times New Roman" w:hAnsi="Times New Roman" w:cs="Times New Roman"/>
                <w:sz w:val="24"/>
                <w:szCs w:val="24"/>
              </w:rPr>
              <w:t xml:space="preserve"> </w:t>
            </w:r>
            <w:r w:rsidR="00090D0A" w:rsidRPr="00090D0A">
              <w:rPr>
                <w:rFonts w:ascii="Times New Roman" w:hAnsi="Times New Roman" w:cs="Times New Roman"/>
                <w:b/>
                <w:bCs/>
                <w:sz w:val="24"/>
                <w:szCs w:val="24"/>
              </w:rPr>
              <w:t>(Annex-</w:t>
            </w:r>
            <w:r w:rsidR="00301598">
              <w:rPr>
                <w:rFonts w:ascii="Times New Roman" w:hAnsi="Times New Roman" w:cs="Times New Roman"/>
                <w:b/>
                <w:bCs/>
                <w:sz w:val="24"/>
                <w:szCs w:val="24"/>
              </w:rPr>
              <w:t>4</w:t>
            </w:r>
            <w:r w:rsidR="00090D0A" w:rsidRPr="00090D0A">
              <w:rPr>
                <w:rFonts w:ascii="Times New Roman" w:hAnsi="Times New Roman" w:cs="Times New Roman"/>
                <w:b/>
                <w:bCs/>
                <w:sz w:val="24"/>
                <w:szCs w:val="24"/>
              </w:rPr>
              <w:t>)</w:t>
            </w:r>
          </w:p>
          <w:p w14:paraId="45B2830A" w14:textId="77777777" w:rsidR="002C0898" w:rsidRPr="00081FD4" w:rsidRDefault="002C0898" w:rsidP="00B6011C">
            <w:pPr>
              <w:numPr>
                <w:ilvl w:val="1"/>
                <w:numId w:val="4"/>
              </w:numPr>
              <w:spacing w:line="360" w:lineRule="auto"/>
              <w:jc w:val="both"/>
              <w:rPr>
                <w:rFonts w:ascii="Times New Roman" w:hAnsi="Times New Roman" w:cs="Times New Roman"/>
                <w:sz w:val="24"/>
                <w:szCs w:val="24"/>
              </w:rPr>
            </w:pPr>
            <w:r w:rsidRPr="00081FD4">
              <w:rPr>
                <w:rFonts w:ascii="Times New Roman" w:hAnsi="Times New Roman" w:cs="Times New Roman"/>
                <w:sz w:val="24"/>
                <w:szCs w:val="24"/>
              </w:rPr>
              <w:t>Roadwork for designated shuttle routes</w:t>
            </w:r>
          </w:p>
          <w:p w14:paraId="6C59EC80" w14:textId="77777777" w:rsidR="002C0898" w:rsidRPr="00081FD4" w:rsidRDefault="002C0898" w:rsidP="00B6011C">
            <w:pPr>
              <w:numPr>
                <w:ilvl w:val="1"/>
                <w:numId w:val="4"/>
              </w:numPr>
              <w:spacing w:line="360" w:lineRule="auto"/>
              <w:jc w:val="both"/>
              <w:rPr>
                <w:rFonts w:ascii="Times New Roman" w:hAnsi="Times New Roman" w:cs="Times New Roman"/>
                <w:sz w:val="24"/>
                <w:szCs w:val="24"/>
              </w:rPr>
            </w:pPr>
            <w:r w:rsidRPr="00081FD4">
              <w:rPr>
                <w:rFonts w:ascii="Times New Roman" w:hAnsi="Times New Roman" w:cs="Times New Roman"/>
                <w:sz w:val="24"/>
                <w:szCs w:val="24"/>
              </w:rPr>
              <w:t>Construction of sheds &amp; tiling of stops</w:t>
            </w:r>
          </w:p>
          <w:p w14:paraId="50D2CA7C" w14:textId="77777777" w:rsidR="002C0898" w:rsidRPr="00081FD4" w:rsidRDefault="002C0898" w:rsidP="00B6011C">
            <w:pPr>
              <w:numPr>
                <w:ilvl w:val="1"/>
                <w:numId w:val="4"/>
              </w:numPr>
              <w:spacing w:line="360" w:lineRule="auto"/>
              <w:jc w:val="both"/>
              <w:rPr>
                <w:rFonts w:ascii="Times New Roman" w:hAnsi="Times New Roman" w:cs="Times New Roman"/>
                <w:sz w:val="24"/>
                <w:szCs w:val="24"/>
              </w:rPr>
            </w:pPr>
            <w:r w:rsidRPr="00081FD4">
              <w:rPr>
                <w:rFonts w:ascii="Times New Roman" w:hAnsi="Times New Roman" w:cs="Times New Roman"/>
                <w:sz w:val="24"/>
                <w:szCs w:val="24"/>
              </w:rPr>
              <w:t>Installation of electric poles for improved safety and visibility</w:t>
            </w:r>
          </w:p>
          <w:p w14:paraId="731DEFF1" w14:textId="66BD8E0A" w:rsidR="00D905A7" w:rsidRPr="00081FD4" w:rsidRDefault="002C0898" w:rsidP="00B6011C">
            <w:pPr>
              <w:numPr>
                <w:ilvl w:val="1"/>
                <w:numId w:val="4"/>
              </w:numPr>
              <w:spacing w:line="360" w:lineRule="auto"/>
              <w:jc w:val="both"/>
              <w:rPr>
                <w:rFonts w:ascii="Times New Roman" w:hAnsi="Times New Roman" w:cs="Times New Roman"/>
                <w:sz w:val="20"/>
                <w:szCs w:val="20"/>
              </w:rPr>
            </w:pPr>
            <w:r w:rsidRPr="00081FD4">
              <w:rPr>
                <w:rFonts w:ascii="Times New Roman" w:hAnsi="Times New Roman" w:cs="Times New Roman"/>
                <w:sz w:val="24"/>
                <w:szCs w:val="24"/>
              </w:rPr>
              <w:t>Creation of alternate car parking spaces to streamline traffic flow</w:t>
            </w:r>
            <w:r w:rsidR="00073F68">
              <w:rPr>
                <w:rFonts w:ascii="Times New Roman" w:hAnsi="Times New Roman" w:cs="Times New Roman"/>
                <w:sz w:val="24"/>
                <w:szCs w:val="24"/>
              </w:rPr>
              <w:t>.</w:t>
            </w:r>
          </w:p>
        </w:tc>
      </w:tr>
      <w:tr w:rsidR="003C3BEC" w:rsidRPr="00081FD4" w14:paraId="23E22C63" w14:textId="77777777">
        <w:tc>
          <w:tcPr>
            <w:tcW w:w="2515" w:type="dxa"/>
          </w:tcPr>
          <w:p w14:paraId="10A24C20" w14:textId="77777777" w:rsidR="0006282B" w:rsidRPr="00CA44F2" w:rsidRDefault="0006282B" w:rsidP="005C2C6C">
            <w:pPr>
              <w:spacing w:line="360" w:lineRule="auto"/>
              <w:jc w:val="both"/>
              <w:rPr>
                <w:rFonts w:ascii="Times New Roman" w:hAnsi="Times New Roman" w:cs="Times New Roman"/>
                <w:b/>
                <w:bCs/>
                <w:sz w:val="24"/>
                <w:szCs w:val="24"/>
              </w:rPr>
            </w:pPr>
            <w:r w:rsidRPr="00CA44F2">
              <w:rPr>
                <w:rFonts w:ascii="Times New Roman" w:hAnsi="Times New Roman" w:cs="Times New Roman"/>
                <w:b/>
                <w:bCs/>
                <w:sz w:val="24"/>
                <w:szCs w:val="24"/>
              </w:rPr>
              <w:t>Rule Position</w:t>
            </w:r>
          </w:p>
        </w:tc>
        <w:tc>
          <w:tcPr>
            <w:tcW w:w="6593" w:type="dxa"/>
          </w:tcPr>
          <w:p w14:paraId="3D4F26DD" w14:textId="77777777" w:rsidR="0006282B" w:rsidRPr="00081FD4" w:rsidRDefault="0006282B" w:rsidP="005C2C6C">
            <w:pPr>
              <w:spacing w:line="360" w:lineRule="auto"/>
              <w:jc w:val="both"/>
              <w:rPr>
                <w:rFonts w:ascii="Times New Roman" w:hAnsi="Times New Roman" w:cs="Times New Roman"/>
                <w:sz w:val="24"/>
                <w:szCs w:val="24"/>
              </w:rPr>
            </w:pPr>
            <w:r w:rsidRPr="00081FD4">
              <w:rPr>
                <w:rFonts w:ascii="Times New Roman" w:hAnsi="Times New Roman" w:cs="Times New Roman"/>
                <w:sz w:val="24"/>
                <w:szCs w:val="24"/>
              </w:rPr>
              <w:t xml:space="preserve">7. Functions and powers of the Board. (1) The Board shall be responsible for: </w:t>
            </w:r>
          </w:p>
          <w:p w14:paraId="3B87F71F" w14:textId="3203F0CE" w:rsidR="0006282B" w:rsidRPr="00081FD4" w:rsidRDefault="0006282B" w:rsidP="005C2C6C">
            <w:pPr>
              <w:spacing w:line="360" w:lineRule="auto"/>
              <w:jc w:val="both"/>
              <w:rPr>
                <w:rFonts w:ascii="Times New Roman" w:hAnsi="Times New Roman" w:cs="Times New Roman"/>
                <w:sz w:val="24"/>
                <w:szCs w:val="24"/>
              </w:rPr>
            </w:pPr>
            <w:r w:rsidRPr="00081FD4">
              <w:rPr>
                <w:rFonts w:ascii="Times New Roman" w:hAnsi="Times New Roman" w:cs="Times New Roman"/>
                <w:sz w:val="24"/>
                <w:szCs w:val="24"/>
              </w:rPr>
              <w:t xml:space="preserve">(e) approval of </w:t>
            </w:r>
            <w:proofErr w:type="gramStart"/>
            <w:r w:rsidRPr="00081FD4">
              <w:rPr>
                <w:rFonts w:ascii="Times New Roman" w:hAnsi="Times New Roman" w:cs="Times New Roman"/>
                <w:sz w:val="24"/>
                <w:szCs w:val="24"/>
              </w:rPr>
              <w:t>annual</w:t>
            </w:r>
            <w:proofErr w:type="gramEnd"/>
            <w:r w:rsidRPr="00081FD4">
              <w:rPr>
                <w:rFonts w:ascii="Times New Roman" w:hAnsi="Times New Roman" w:cs="Times New Roman"/>
                <w:sz w:val="24"/>
                <w:szCs w:val="24"/>
              </w:rPr>
              <w:t xml:space="preserve"> business </w:t>
            </w:r>
            <w:proofErr w:type="gramStart"/>
            <w:r w:rsidRPr="00081FD4">
              <w:rPr>
                <w:rFonts w:ascii="Times New Roman" w:hAnsi="Times New Roman" w:cs="Times New Roman"/>
                <w:sz w:val="24"/>
                <w:szCs w:val="24"/>
              </w:rPr>
              <w:t>plan;</w:t>
            </w:r>
            <w:proofErr w:type="gramEnd"/>
            <w:r w:rsidRPr="00081FD4">
              <w:rPr>
                <w:rFonts w:ascii="Times New Roman" w:hAnsi="Times New Roman" w:cs="Times New Roman"/>
                <w:sz w:val="24"/>
                <w:szCs w:val="24"/>
              </w:rPr>
              <w:t xml:space="preserve"> </w:t>
            </w:r>
          </w:p>
          <w:p w14:paraId="29BA9D04" w14:textId="77777777" w:rsidR="0006282B" w:rsidRPr="00081FD4" w:rsidRDefault="0006282B" w:rsidP="00C308C8">
            <w:pPr>
              <w:spacing w:line="360" w:lineRule="auto"/>
              <w:jc w:val="both"/>
              <w:rPr>
                <w:rFonts w:ascii="Times New Roman" w:hAnsi="Times New Roman" w:cs="Times New Roman"/>
                <w:sz w:val="24"/>
                <w:szCs w:val="24"/>
              </w:rPr>
            </w:pPr>
            <w:r w:rsidRPr="00081FD4">
              <w:rPr>
                <w:rFonts w:ascii="Times New Roman" w:hAnsi="Times New Roman" w:cs="Times New Roman"/>
                <w:sz w:val="24"/>
                <w:szCs w:val="24"/>
              </w:rPr>
              <w:t>(</w:t>
            </w:r>
            <w:r w:rsidR="00DB09C5" w:rsidRPr="00081FD4">
              <w:rPr>
                <w:rFonts w:ascii="Times New Roman" w:hAnsi="Times New Roman" w:cs="Times New Roman"/>
                <w:sz w:val="24"/>
                <w:szCs w:val="24"/>
              </w:rPr>
              <w:t xml:space="preserve">Note: </w:t>
            </w:r>
            <w:r w:rsidRPr="00081FD4">
              <w:rPr>
                <w:rFonts w:ascii="Times New Roman" w:hAnsi="Times New Roman" w:cs="Times New Roman"/>
                <w:sz w:val="24"/>
                <w:szCs w:val="24"/>
              </w:rPr>
              <w:t xml:space="preserve">Civil works conform with government regulations outlined in </w:t>
            </w:r>
            <w:proofErr w:type="gramStart"/>
            <w:r w:rsidRPr="00081FD4">
              <w:rPr>
                <w:rFonts w:ascii="Times New Roman" w:hAnsi="Times New Roman" w:cs="Times New Roman"/>
                <w:sz w:val="24"/>
                <w:szCs w:val="24"/>
              </w:rPr>
              <w:t>KPPPRA  rules,  Chapter</w:t>
            </w:r>
            <w:proofErr w:type="gramEnd"/>
            <w:r w:rsidRPr="00081FD4">
              <w:rPr>
                <w:rFonts w:ascii="Times New Roman" w:hAnsi="Times New Roman" w:cs="Times New Roman"/>
                <w:sz w:val="24"/>
                <w:szCs w:val="24"/>
              </w:rPr>
              <w:t xml:space="preserve"> 3 of works, PEC, CPWD</w:t>
            </w:r>
            <w:r w:rsidR="00C34C15" w:rsidRPr="00081FD4">
              <w:rPr>
                <w:rFonts w:ascii="Times New Roman" w:hAnsi="Times New Roman" w:cs="Times New Roman"/>
                <w:sz w:val="24"/>
                <w:szCs w:val="24"/>
              </w:rPr>
              <w:t>,</w:t>
            </w:r>
            <w:r w:rsidRPr="00081FD4">
              <w:rPr>
                <w:rFonts w:ascii="Times New Roman" w:hAnsi="Times New Roman" w:cs="Times New Roman"/>
                <w:sz w:val="24"/>
                <w:szCs w:val="24"/>
              </w:rPr>
              <w:t xml:space="preserve"> FIDIC)</w:t>
            </w:r>
          </w:p>
          <w:p w14:paraId="72B4F9DB" w14:textId="4E41F0C3" w:rsidR="002C0898" w:rsidRPr="00081FD4" w:rsidRDefault="002C0898" w:rsidP="00CA44F2">
            <w:pPr>
              <w:spacing w:line="360" w:lineRule="auto"/>
              <w:jc w:val="both"/>
              <w:rPr>
                <w:rFonts w:ascii="Times New Roman" w:hAnsi="Times New Roman" w:cs="Times New Roman"/>
                <w:sz w:val="24"/>
                <w:szCs w:val="24"/>
              </w:rPr>
            </w:pPr>
            <w:r w:rsidRPr="00081FD4">
              <w:rPr>
                <w:rFonts w:ascii="Times New Roman" w:hAnsi="Times New Roman" w:cs="Times New Roman"/>
                <w:sz w:val="24"/>
                <w:szCs w:val="24"/>
              </w:rPr>
              <w:t>As per MTI governance policies, the Board of Governors (BOG) holds the authority to approve infrastructural developments and budget allocations that enhance patient care and hospital operations.</w:t>
            </w:r>
          </w:p>
        </w:tc>
      </w:tr>
      <w:tr w:rsidR="003C3BEC" w:rsidRPr="00081FD4" w14:paraId="2CF217ED" w14:textId="77777777">
        <w:tc>
          <w:tcPr>
            <w:tcW w:w="2515" w:type="dxa"/>
          </w:tcPr>
          <w:p w14:paraId="36CDA61C" w14:textId="77777777" w:rsidR="0006282B" w:rsidRPr="00CA44F2" w:rsidRDefault="0006282B" w:rsidP="005C2C6C">
            <w:pPr>
              <w:spacing w:line="360" w:lineRule="auto"/>
              <w:jc w:val="both"/>
              <w:rPr>
                <w:rFonts w:ascii="Times New Roman" w:hAnsi="Times New Roman" w:cs="Times New Roman"/>
                <w:b/>
                <w:bCs/>
                <w:sz w:val="24"/>
                <w:szCs w:val="24"/>
              </w:rPr>
            </w:pPr>
            <w:r w:rsidRPr="00CA44F2">
              <w:rPr>
                <w:rFonts w:ascii="Times New Roman" w:hAnsi="Times New Roman" w:cs="Times New Roman"/>
                <w:b/>
                <w:bCs/>
                <w:sz w:val="24"/>
                <w:szCs w:val="24"/>
              </w:rPr>
              <w:lastRenderedPageBreak/>
              <w:t xml:space="preserve">Financial effect </w:t>
            </w:r>
          </w:p>
        </w:tc>
        <w:tc>
          <w:tcPr>
            <w:tcW w:w="6593" w:type="dxa"/>
          </w:tcPr>
          <w:p w14:paraId="1513640E" w14:textId="77777777" w:rsidR="002C0898" w:rsidRPr="00081FD4" w:rsidRDefault="002C0898" w:rsidP="00B6011C">
            <w:pPr>
              <w:numPr>
                <w:ilvl w:val="0"/>
                <w:numId w:val="5"/>
              </w:numPr>
              <w:spacing w:line="360" w:lineRule="auto"/>
              <w:jc w:val="both"/>
              <w:rPr>
                <w:rFonts w:ascii="Times New Roman" w:hAnsi="Times New Roman" w:cs="Times New Roman"/>
                <w:sz w:val="24"/>
                <w:szCs w:val="24"/>
              </w:rPr>
            </w:pPr>
            <w:r w:rsidRPr="00081FD4">
              <w:rPr>
                <w:rFonts w:ascii="Times New Roman" w:hAnsi="Times New Roman" w:cs="Times New Roman"/>
                <w:sz w:val="24"/>
                <w:szCs w:val="24"/>
              </w:rPr>
              <w:t>Total Cost: Rs. 100.9 million</w:t>
            </w:r>
          </w:p>
          <w:p w14:paraId="23F233D2" w14:textId="77777777" w:rsidR="002C0898" w:rsidRPr="00081FD4" w:rsidRDefault="002C0898" w:rsidP="00B6011C">
            <w:pPr>
              <w:numPr>
                <w:ilvl w:val="1"/>
                <w:numId w:val="5"/>
              </w:numPr>
              <w:spacing w:line="360" w:lineRule="auto"/>
              <w:jc w:val="both"/>
              <w:rPr>
                <w:rFonts w:ascii="Times New Roman" w:hAnsi="Times New Roman" w:cs="Times New Roman"/>
                <w:sz w:val="24"/>
                <w:szCs w:val="24"/>
              </w:rPr>
            </w:pPr>
            <w:r w:rsidRPr="00081FD4">
              <w:rPr>
                <w:rFonts w:ascii="Times New Roman" w:hAnsi="Times New Roman" w:cs="Times New Roman"/>
                <w:sz w:val="24"/>
                <w:szCs w:val="24"/>
              </w:rPr>
              <w:t>Bed Elevators: Rs. 90.2 million</w:t>
            </w:r>
          </w:p>
          <w:p w14:paraId="1DBAC4C0" w14:textId="77777777" w:rsidR="002C0898" w:rsidRPr="00081FD4" w:rsidRDefault="002C0898" w:rsidP="00B6011C">
            <w:pPr>
              <w:numPr>
                <w:ilvl w:val="1"/>
                <w:numId w:val="5"/>
              </w:numPr>
              <w:spacing w:line="360" w:lineRule="auto"/>
              <w:jc w:val="both"/>
              <w:rPr>
                <w:rFonts w:ascii="Times New Roman" w:hAnsi="Times New Roman" w:cs="Times New Roman"/>
                <w:sz w:val="24"/>
                <w:szCs w:val="24"/>
              </w:rPr>
            </w:pPr>
            <w:r w:rsidRPr="00081FD4">
              <w:rPr>
                <w:rFonts w:ascii="Times New Roman" w:hAnsi="Times New Roman" w:cs="Times New Roman"/>
                <w:sz w:val="24"/>
                <w:szCs w:val="24"/>
              </w:rPr>
              <w:t>Shuttle Services &amp; Infrastructure: Rs. 10.7 million</w:t>
            </w:r>
          </w:p>
          <w:p w14:paraId="0A6A5957" w14:textId="4458A8F2" w:rsidR="0006282B" w:rsidRPr="0005163F" w:rsidRDefault="002C0898" w:rsidP="00B6011C">
            <w:pPr>
              <w:pStyle w:val="ListParagraph"/>
              <w:numPr>
                <w:ilvl w:val="0"/>
                <w:numId w:val="5"/>
              </w:numPr>
              <w:spacing w:line="360" w:lineRule="auto"/>
              <w:jc w:val="both"/>
              <w:rPr>
                <w:rFonts w:ascii="Times New Roman" w:hAnsi="Times New Roman" w:cs="Times New Roman"/>
                <w:sz w:val="24"/>
                <w:szCs w:val="24"/>
              </w:rPr>
            </w:pPr>
            <w:r w:rsidRPr="0005163F">
              <w:rPr>
                <w:rFonts w:ascii="Times New Roman" w:hAnsi="Times New Roman" w:cs="Times New Roman"/>
                <w:sz w:val="24"/>
                <w:szCs w:val="24"/>
              </w:rPr>
              <w:t>Funding to be arranged through ADP scheme / hospital development budget.</w:t>
            </w:r>
          </w:p>
        </w:tc>
      </w:tr>
      <w:tr w:rsidR="003C3BEC" w:rsidRPr="00081FD4" w14:paraId="39976DD4" w14:textId="77777777">
        <w:tc>
          <w:tcPr>
            <w:tcW w:w="2515" w:type="dxa"/>
          </w:tcPr>
          <w:p w14:paraId="5E8CB736" w14:textId="77777777" w:rsidR="0006282B" w:rsidRPr="00CA44F2" w:rsidRDefault="0006282B" w:rsidP="005C2C6C">
            <w:pPr>
              <w:spacing w:line="360" w:lineRule="auto"/>
              <w:jc w:val="both"/>
              <w:rPr>
                <w:rFonts w:ascii="Times New Roman" w:hAnsi="Times New Roman" w:cs="Times New Roman"/>
                <w:b/>
                <w:bCs/>
                <w:sz w:val="24"/>
                <w:szCs w:val="24"/>
              </w:rPr>
            </w:pPr>
            <w:r w:rsidRPr="00CA44F2">
              <w:rPr>
                <w:rFonts w:ascii="Times New Roman" w:hAnsi="Times New Roman" w:cs="Times New Roman"/>
                <w:b/>
                <w:bCs/>
                <w:sz w:val="24"/>
                <w:szCs w:val="24"/>
              </w:rPr>
              <w:t>Justification</w:t>
            </w:r>
          </w:p>
        </w:tc>
        <w:tc>
          <w:tcPr>
            <w:tcW w:w="6593" w:type="dxa"/>
          </w:tcPr>
          <w:p w14:paraId="73822D0E" w14:textId="77777777" w:rsidR="002C0898" w:rsidRPr="00081FD4" w:rsidRDefault="002C0898" w:rsidP="00B6011C">
            <w:pPr>
              <w:numPr>
                <w:ilvl w:val="0"/>
                <w:numId w:val="6"/>
              </w:numPr>
              <w:spacing w:line="360" w:lineRule="auto"/>
              <w:jc w:val="both"/>
              <w:rPr>
                <w:rFonts w:ascii="Times New Roman" w:hAnsi="Times New Roman" w:cs="Times New Roman"/>
                <w:sz w:val="24"/>
                <w:szCs w:val="24"/>
              </w:rPr>
            </w:pPr>
            <w:r w:rsidRPr="00081FD4">
              <w:rPr>
                <w:rFonts w:ascii="Times New Roman" w:hAnsi="Times New Roman" w:cs="Times New Roman"/>
                <w:sz w:val="24"/>
                <w:szCs w:val="24"/>
              </w:rPr>
              <w:t>Improved Patient Mobility: Reducing delays in patient transfers, especially for critical cases.</w:t>
            </w:r>
          </w:p>
          <w:p w14:paraId="64075BF5" w14:textId="77777777" w:rsidR="002C0898" w:rsidRPr="00081FD4" w:rsidRDefault="002C0898" w:rsidP="00B6011C">
            <w:pPr>
              <w:numPr>
                <w:ilvl w:val="0"/>
                <w:numId w:val="6"/>
              </w:numPr>
              <w:spacing w:line="360" w:lineRule="auto"/>
              <w:jc w:val="both"/>
              <w:rPr>
                <w:rFonts w:ascii="Times New Roman" w:hAnsi="Times New Roman" w:cs="Times New Roman"/>
                <w:sz w:val="24"/>
                <w:szCs w:val="24"/>
              </w:rPr>
            </w:pPr>
            <w:r w:rsidRPr="00081FD4">
              <w:rPr>
                <w:rFonts w:ascii="Times New Roman" w:hAnsi="Times New Roman" w:cs="Times New Roman"/>
                <w:sz w:val="24"/>
                <w:szCs w:val="24"/>
              </w:rPr>
              <w:t>Enhanced Emergency Response: Faster access to operating rooms and ICUs.</w:t>
            </w:r>
          </w:p>
          <w:p w14:paraId="095FB92C" w14:textId="77777777" w:rsidR="002C0898" w:rsidRPr="00081FD4" w:rsidRDefault="002C0898" w:rsidP="00B6011C">
            <w:pPr>
              <w:numPr>
                <w:ilvl w:val="0"/>
                <w:numId w:val="6"/>
              </w:numPr>
              <w:spacing w:line="360" w:lineRule="auto"/>
              <w:jc w:val="both"/>
              <w:rPr>
                <w:rFonts w:ascii="Times New Roman" w:hAnsi="Times New Roman" w:cs="Times New Roman"/>
                <w:sz w:val="24"/>
                <w:szCs w:val="24"/>
              </w:rPr>
            </w:pPr>
            <w:r w:rsidRPr="00081FD4">
              <w:rPr>
                <w:rFonts w:ascii="Times New Roman" w:hAnsi="Times New Roman" w:cs="Times New Roman"/>
                <w:sz w:val="24"/>
                <w:szCs w:val="24"/>
              </w:rPr>
              <w:t>Reduced Attendant Hardship: Providing structured transport within the hospital premises.</w:t>
            </w:r>
          </w:p>
          <w:p w14:paraId="575D83D5" w14:textId="409991CC" w:rsidR="0006282B" w:rsidRPr="00081FD4" w:rsidRDefault="002C0898" w:rsidP="00B6011C">
            <w:pPr>
              <w:numPr>
                <w:ilvl w:val="0"/>
                <w:numId w:val="6"/>
              </w:numPr>
              <w:spacing w:line="360" w:lineRule="auto"/>
              <w:jc w:val="both"/>
              <w:rPr>
                <w:rFonts w:ascii="Times New Roman" w:hAnsi="Times New Roman" w:cs="Times New Roman"/>
                <w:sz w:val="24"/>
                <w:szCs w:val="24"/>
              </w:rPr>
            </w:pPr>
            <w:r w:rsidRPr="00081FD4">
              <w:rPr>
                <w:rFonts w:ascii="Times New Roman" w:hAnsi="Times New Roman" w:cs="Times New Roman"/>
                <w:sz w:val="24"/>
                <w:szCs w:val="24"/>
              </w:rPr>
              <w:t>Better Facility Accessibility: Ensuring ease of movement for elderly, disabled, and critical patients.</w:t>
            </w:r>
          </w:p>
        </w:tc>
      </w:tr>
      <w:tr w:rsidR="003C3BEC" w:rsidRPr="00081FD4" w14:paraId="5F636858" w14:textId="77777777">
        <w:tc>
          <w:tcPr>
            <w:tcW w:w="2515" w:type="dxa"/>
          </w:tcPr>
          <w:p w14:paraId="015D23A1" w14:textId="77777777" w:rsidR="0006282B" w:rsidRPr="00DA175C" w:rsidRDefault="0006282B" w:rsidP="005C2C6C">
            <w:pPr>
              <w:spacing w:line="360" w:lineRule="auto"/>
              <w:jc w:val="both"/>
              <w:rPr>
                <w:rFonts w:ascii="Times New Roman" w:hAnsi="Times New Roman" w:cs="Times New Roman"/>
                <w:b/>
                <w:bCs/>
                <w:sz w:val="24"/>
                <w:szCs w:val="24"/>
              </w:rPr>
            </w:pPr>
            <w:r w:rsidRPr="00DA175C">
              <w:rPr>
                <w:rFonts w:ascii="Times New Roman" w:hAnsi="Times New Roman" w:cs="Times New Roman"/>
                <w:b/>
                <w:bCs/>
                <w:sz w:val="24"/>
                <w:szCs w:val="24"/>
              </w:rPr>
              <w:t xml:space="preserve">Recommendation </w:t>
            </w:r>
          </w:p>
        </w:tc>
        <w:tc>
          <w:tcPr>
            <w:tcW w:w="6593" w:type="dxa"/>
          </w:tcPr>
          <w:p w14:paraId="6D2C8125" w14:textId="54728FC2" w:rsidR="0006282B" w:rsidRPr="00081FD4" w:rsidRDefault="002C0898" w:rsidP="005C2C6C">
            <w:pPr>
              <w:spacing w:line="360" w:lineRule="auto"/>
              <w:jc w:val="both"/>
              <w:rPr>
                <w:rFonts w:ascii="Times New Roman" w:hAnsi="Times New Roman" w:cs="Times New Roman"/>
                <w:sz w:val="24"/>
                <w:szCs w:val="24"/>
              </w:rPr>
            </w:pPr>
            <w:r w:rsidRPr="00081FD4">
              <w:rPr>
                <w:rFonts w:ascii="Times New Roman" w:hAnsi="Times New Roman" w:cs="Times New Roman"/>
                <w:sz w:val="24"/>
                <w:szCs w:val="24"/>
              </w:rPr>
              <w:t xml:space="preserve">The Board </w:t>
            </w:r>
            <w:proofErr w:type="gramStart"/>
            <w:r w:rsidRPr="00081FD4">
              <w:rPr>
                <w:rFonts w:ascii="Times New Roman" w:hAnsi="Times New Roman" w:cs="Times New Roman"/>
                <w:sz w:val="24"/>
                <w:szCs w:val="24"/>
              </w:rPr>
              <w:t>is</w:t>
            </w:r>
            <w:proofErr w:type="gramEnd"/>
            <w:r w:rsidRPr="00081FD4">
              <w:rPr>
                <w:rFonts w:ascii="Times New Roman" w:hAnsi="Times New Roman" w:cs="Times New Roman"/>
                <w:sz w:val="24"/>
                <w:szCs w:val="24"/>
              </w:rPr>
              <w:t xml:space="preserve"> requested to approve the PC-1 proposals for the installation of three bed elevators and implementation of a shuttle service, with a total estimated cost of Rs. 100.9 million</w:t>
            </w:r>
            <w:r w:rsidR="00C97D7C">
              <w:rPr>
                <w:rFonts w:ascii="Times New Roman" w:hAnsi="Times New Roman" w:cs="Times New Roman"/>
                <w:sz w:val="24"/>
                <w:szCs w:val="24"/>
              </w:rPr>
              <w:t>.</w:t>
            </w:r>
          </w:p>
        </w:tc>
      </w:tr>
      <w:tr w:rsidR="003F73BC" w:rsidRPr="00081FD4" w14:paraId="4F2B0EBA" w14:textId="77777777">
        <w:tc>
          <w:tcPr>
            <w:tcW w:w="2515" w:type="dxa"/>
          </w:tcPr>
          <w:p w14:paraId="4D5841B6" w14:textId="13D545EE" w:rsidR="003F73BC" w:rsidRPr="00DA175C" w:rsidRDefault="003F73BC" w:rsidP="005C2C6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Discussion</w:t>
            </w:r>
          </w:p>
        </w:tc>
        <w:tc>
          <w:tcPr>
            <w:tcW w:w="6593" w:type="dxa"/>
          </w:tcPr>
          <w:p w14:paraId="4C1B91BB" w14:textId="77777777" w:rsidR="002C3F92" w:rsidRPr="002C3F92" w:rsidRDefault="002C3F92" w:rsidP="002C3F92">
            <w:pPr>
              <w:spacing w:line="360" w:lineRule="auto"/>
              <w:jc w:val="both"/>
              <w:rPr>
                <w:rFonts w:ascii="Times New Roman" w:hAnsi="Times New Roman" w:cs="Times New Roman"/>
                <w:sz w:val="24"/>
                <w:szCs w:val="24"/>
              </w:rPr>
            </w:pPr>
            <w:r w:rsidRPr="002C3F92">
              <w:rPr>
                <w:rFonts w:ascii="Times New Roman" w:hAnsi="Times New Roman" w:cs="Times New Roman"/>
                <w:sz w:val="24"/>
                <w:szCs w:val="24"/>
              </w:rPr>
              <w:t>The Medical Director briefed the Board on the challenges currently faced by MTI-HMC in ensuring efficient and timely patient and attendant transport across the hospital premises—both vertically between floors and horizontally across departments. A comprehensive transport enhancement plan had been developed on the directive of the Chairman BOG, encompassing the installation of bed elevators and the implementation of a dedicated shuttle service.</w:t>
            </w:r>
          </w:p>
          <w:p w14:paraId="58B291DE" w14:textId="77777777" w:rsidR="002C3F92" w:rsidRPr="002C3F92" w:rsidRDefault="002C3F92" w:rsidP="002C3F92">
            <w:pPr>
              <w:spacing w:line="360" w:lineRule="auto"/>
              <w:jc w:val="both"/>
              <w:rPr>
                <w:rFonts w:ascii="Times New Roman" w:hAnsi="Times New Roman" w:cs="Times New Roman"/>
                <w:sz w:val="24"/>
                <w:szCs w:val="24"/>
              </w:rPr>
            </w:pPr>
            <w:r w:rsidRPr="002C3F92">
              <w:rPr>
                <w:rFonts w:ascii="Times New Roman" w:hAnsi="Times New Roman" w:cs="Times New Roman"/>
                <w:sz w:val="24"/>
                <w:szCs w:val="24"/>
              </w:rPr>
              <w:t>The Chairman BOG emphasized the critical importance of enhancing patient mobility to support clinical efficiency, emergency response, and overall patient satisfaction. The Board acknowledged the significance of the proposal in improving accessibility, especially for critical patients, elderly individuals, and attendants.</w:t>
            </w:r>
          </w:p>
          <w:p w14:paraId="4DDDC067" w14:textId="5FE00B4E" w:rsidR="003F73BC" w:rsidRPr="000B1C67" w:rsidRDefault="002C3F92" w:rsidP="002C3F92">
            <w:pPr>
              <w:spacing w:line="360" w:lineRule="auto"/>
              <w:jc w:val="both"/>
              <w:rPr>
                <w:rFonts w:ascii="Times New Roman" w:hAnsi="Times New Roman" w:cs="Times New Roman"/>
                <w:sz w:val="24"/>
                <w:szCs w:val="24"/>
              </w:rPr>
            </w:pPr>
            <w:r w:rsidRPr="002C3F92">
              <w:rPr>
                <w:rFonts w:ascii="Times New Roman" w:hAnsi="Times New Roman" w:cs="Times New Roman"/>
                <w:sz w:val="24"/>
                <w:szCs w:val="24"/>
              </w:rPr>
              <w:t xml:space="preserve">While supporting the initiative in principle, the Board advised that the project be included in the upcoming financial year’s development plan. It was further recommended that detailed PC-1 </w:t>
            </w:r>
            <w:r w:rsidRPr="002C3F92">
              <w:rPr>
                <w:rFonts w:ascii="Times New Roman" w:hAnsi="Times New Roman" w:cs="Times New Roman"/>
                <w:sz w:val="24"/>
                <w:szCs w:val="24"/>
              </w:rPr>
              <w:lastRenderedPageBreak/>
              <w:t>documents with a proper cost breakdown be submitted to the Board to facilitate informed decision-making and ensure fiscal transparency.</w:t>
            </w:r>
          </w:p>
        </w:tc>
      </w:tr>
      <w:tr w:rsidR="003C3BEC" w:rsidRPr="00081FD4" w14:paraId="104F0B11" w14:textId="77777777">
        <w:tc>
          <w:tcPr>
            <w:tcW w:w="2515" w:type="dxa"/>
          </w:tcPr>
          <w:p w14:paraId="03A6DFC0" w14:textId="77777777" w:rsidR="004D0969" w:rsidRPr="00DA175C" w:rsidRDefault="004D0969" w:rsidP="004D0969">
            <w:pPr>
              <w:spacing w:line="360" w:lineRule="auto"/>
              <w:jc w:val="both"/>
              <w:rPr>
                <w:rFonts w:ascii="Times New Roman" w:hAnsi="Times New Roman" w:cs="Times New Roman"/>
                <w:b/>
                <w:bCs/>
                <w:sz w:val="24"/>
                <w:szCs w:val="24"/>
              </w:rPr>
            </w:pPr>
            <w:r w:rsidRPr="00DA175C">
              <w:rPr>
                <w:rFonts w:ascii="Times New Roman" w:hAnsi="Times New Roman" w:cs="Times New Roman"/>
                <w:b/>
                <w:bCs/>
                <w:sz w:val="24"/>
                <w:szCs w:val="24"/>
              </w:rPr>
              <w:lastRenderedPageBreak/>
              <w:t>Decision of the Board</w:t>
            </w:r>
          </w:p>
        </w:tc>
        <w:tc>
          <w:tcPr>
            <w:tcW w:w="6593" w:type="dxa"/>
          </w:tcPr>
          <w:p w14:paraId="18134510" w14:textId="77777777" w:rsidR="00AD0AE2" w:rsidRPr="00AD0AE2" w:rsidRDefault="00AD0AE2" w:rsidP="00AD0AE2">
            <w:pPr>
              <w:spacing w:line="360" w:lineRule="auto"/>
              <w:jc w:val="both"/>
              <w:rPr>
                <w:rFonts w:ascii="Times New Roman" w:hAnsi="Times New Roman" w:cs="Times New Roman"/>
                <w:sz w:val="24"/>
                <w:szCs w:val="24"/>
              </w:rPr>
            </w:pPr>
            <w:r w:rsidRPr="00AD0AE2">
              <w:rPr>
                <w:rFonts w:ascii="Times New Roman" w:hAnsi="Times New Roman" w:cs="Times New Roman"/>
                <w:sz w:val="24"/>
                <w:szCs w:val="24"/>
              </w:rPr>
              <w:t>The Board approved the proposal in principle for the Patient Transport Enhancement Plan, including:</w:t>
            </w:r>
          </w:p>
          <w:p w14:paraId="364D3D2C" w14:textId="77777777" w:rsidR="00AD0AE2" w:rsidRPr="00AD0AE2" w:rsidRDefault="00AD0AE2" w:rsidP="00B6011C">
            <w:pPr>
              <w:numPr>
                <w:ilvl w:val="0"/>
                <w:numId w:val="31"/>
              </w:numPr>
              <w:spacing w:line="360" w:lineRule="auto"/>
              <w:jc w:val="both"/>
              <w:rPr>
                <w:rFonts w:ascii="Times New Roman" w:hAnsi="Times New Roman" w:cs="Times New Roman"/>
                <w:sz w:val="24"/>
                <w:szCs w:val="24"/>
              </w:rPr>
            </w:pPr>
            <w:r w:rsidRPr="00AD0AE2">
              <w:rPr>
                <w:rFonts w:ascii="Times New Roman" w:hAnsi="Times New Roman" w:cs="Times New Roman"/>
                <w:sz w:val="24"/>
                <w:szCs w:val="24"/>
              </w:rPr>
              <w:t>Installation of three bed elevators (two near the Gynecology Ward and one near the Patient Facilitation Center), and</w:t>
            </w:r>
          </w:p>
          <w:p w14:paraId="4C3089F7" w14:textId="77777777" w:rsidR="00AD0AE2" w:rsidRPr="00AD0AE2" w:rsidRDefault="00AD0AE2" w:rsidP="00B6011C">
            <w:pPr>
              <w:numPr>
                <w:ilvl w:val="0"/>
                <w:numId w:val="31"/>
              </w:numPr>
              <w:spacing w:line="360" w:lineRule="auto"/>
              <w:jc w:val="both"/>
              <w:rPr>
                <w:rFonts w:ascii="Times New Roman" w:hAnsi="Times New Roman" w:cs="Times New Roman"/>
                <w:sz w:val="24"/>
                <w:szCs w:val="24"/>
              </w:rPr>
            </w:pPr>
            <w:r w:rsidRPr="00AD0AE2">
              <w:rPr>
                <w:rFonts w:ascii="Times New Roman" w:hAnsi="Times New Roman" w:cs="Times New Roman"/>
                <w:sz w:val="24"/>
                <w:szCs w:val="24"/>
              </w:rPr>
              <w:t>Implementation of a hospital shuttle service with necessary infrastructure development.</w:t>
            </w:r>
          </w:p>
          <w:p w14:paraId="33E26BD1" w14:textId="1176FD12" w:rsidR="004D0969" w:rsidRPr="005B1F08" w:rsidRDefault="00AD0AE2" w:rsidP="00AD0AE2">
            <w:pPr>
              <w:spacing w:line="360" w:lineRule="auto"/>
              <w:jc w:val="both"/>
              <w:rPr>
                <w:rFonts w:ascii="Times New Roman" w:hAnsi="Times New Roman" w:cs="Times New Roman"/>
                <w:sz w:val="24"/>
                <w:szCs w:val="24"/>
              </w:rPr>
            </w:pPr>
            <w:r w:rsidRPr="00AD0AE2">
              <w:rPr>
                <w:rFonts w:ascii="Times New Roman" w:hAnsi="Times New Roman" w:cs="Times New Roman"/>
                <w:sz w:val="24"/>
                <w:szCs w:val="24"/>
              </w:rPr>
              <w:t>However, the Board directed that final approval of the project shall be subject to submission of detailed PC-1s with a complete cost breakdown for both components—elevators and shuttle service—for thorough deliberation in a subsequent meeting.</w:t>
            </w:r>
          </w:p>
        </w:tc>
      </w:tr>
    </w:tbl>
    <w:p w14:paraId="6F11B2F0" w14:textId="043874F0" w:rsidR="00AD0AE2" w:rsidRDefault="00AD0AE2"/>
    <w:p w14:paraId="04EAC095" w14:textId="77777777" w:rsidR="00AD0AE2" w:rsidRDefault="00AD0AE2">
      <w:r>
        <w:br w:type="page"/>
      </w:r>
    </w:p>
    <w:p w14:paraId="09C5CC3A" w14:textId="77777777" w:rsidR="00CD15DA" w:rsidRDefault="00CD15DA"/>
    <w:tbl>
      <w:tblPr>
        <w:tblStyle w:val="TableGrid"/>
        <w:tblW w:w="9108" w:type="dxa"/>
        <w:tblLayout w:type="fixed"/>
        <w:tblLook w:val="04A0" w:firstRow="1" w:lastRow="0" w:firstColumn="1" w:lastColumn="0" w:noHBand="0" w:noVBand="1"/>
      </w:tblPr>
      <w:tblGrid>
        <w:gridCol w:w="2515"/>
        <w:gridCol w:w="6593"/>
      </w:tblGrid>
      <w:tr w:rsidR="003C3BEC" w:rsidRPr="003C3BEC" w14:paraId="0B2E3B41" w14:textId="77777777" w:rsidTr="00B6329E">
        <w:tc>
          <w:tcPr>
            <w:tcW w:w="2515" w:type="dxa"/>
          </w:tcPr>
          <w:p w14:paraId="7263843F" w14:textId="24F04D9A" w:rsidR="00B6329E" w:rsidRPr="003C3BEC" w:rsidRDefault="00E62BA0">
            <w:pPr>
              <w:spacing w:line="360" w:lineRule="auto"/>
              <w:jc w:val="both"/>
              <w:rPr>
                <w:rFonts w:ascii="Times New Roman" w:hAnsi="Times New Roman" w:cs="Times New Roman"/>
                <w:b/>
                <w:bCs/>
                <w:sz w:val="24"/>
                <w:szCs w:val="24"/>
              </w:rPr>
            </w:pPr>
            <w:r w:rsidRPr="003C3BEC">
              <w:rPr>
                <w:rFonts w:ascii="Times New Roman" w:hAnsi="Times New Roman" w:cs="Times New Roman"/>
                <w:b/>
                <w:sz w:val="24"/>
                <w:szCs w:val="24"/>
              </w:rPr>
              <w:t>0</w:t>
            </w:r>
            <w:r w:rsidR="0005163F">
              <w:rPr>
                <w:rFonts w:ascii="Times New Roman" w:hAnsi="Times New Roman" w:cs="Times New Roman"/>
                <w:b/>
                <w:sz w:val="24"/>
                <w:szCs w:val="24"/>
              </w:rPr>
              <w:t>6</w:t>
            </w:r>
            <w:r w:rsidR="00B6329E" w:rsidRPr="003C3BEC">
              <w:rPr>
                <w:rFonts w:ascii="Times New Roman" w:hAnsi="Times New Roman" w:cs="Times New Roman"/>
                <w:b/>
                <w:sz w:val="24"/>
                <w:szCs w:val="24"/>
              </w:rPr>
              <w:t>/</w:t>
            </w:r>
            <w:r w:rsidR="0005163F">
              <w:rPr>
                <w:rFonts w:ascii="Times New Roman" w:hAnsi="Times New Roman" w:cs="Times New Roman"/>
                <w:b/>
                <w:sz w:val="24"/>
                <w:szCs w:val="24"/>
              </w:rPr>
              <w:t>MD</w:t>
            </w:r>
            <w:r w:rsidR="00B6329E" w:rsidRPr="003C3BEC">
              <w:rPr>
                <w:rFonts w:ascii="Times New Roman" w:hAnsi="Times New Roman" w:cs="Times New Roman"/>
                <w:b/>
                <w:bCs/>
                <w:sz w:val="24"/>
                <w:szCs w:val="24"/>
              </w:rPr>
              <w:t>/HMC/</w:t>
            </w:r>
            <w:r w:rsidRPr="003C3BEC">
              <w:rPr>
                <w:rFonts w:ascii="Times New Roman" w:hAnsi="Times New Roman" w:cs="Times New Roman"/>
                <w:b/>
                <w:bCs/>
                <w:sz w:val="24"/>
                <w:szCs w:val="24"/>
              </w:rPr>
              <w:t>3</w:t>
            </w:r>
            <w:r w:rsidR="0032030A" w:rsidRPr="003C3BEC">
              <w:rPr>
                <w:rFonts w:ascii="Times New Roman" w:hAnsi="Times New Roman" w:cs="Times New Roman"/>
                <w:b/>
                <w:bCs/>
                <w:sz w:val="24"/>
                <w:szCs w:val="24"/>
              </w:rPr>
              <w:t>8</w:t>
            </w:r>
          </w:p>
          <w:p w14:paraId="6ED56217" w14:textId="77777777" w:rsidR="00B6329E" w:rsidRPr="003C3BEC" w:rsidRDefault="00B6329E">
            <w:pPr>
              <w:spacing w:line="360" w:lineRule="auto"/>
              <w:jc w:val="both"/>
              <w:rPr>
                <w:rFonts w:ascii="Times New Roman" w:hAnsi="Times New Roman" w:cs="Times New Roman"/>
                <w:b/>
                <w:sz w:val="24"/>
                <w:szCs w:val="24"/>
              </w:rPr>
            </w:pPr>
          </w:p>
        </w:tc>
        <w:tc>
          <w:tcPr>
            <w:tcW w:w="6593" w:type="dxa"/>
          </w:tcPr>
          <w:p w14:paraId="0B20FA47" w14:textId="7E51960D" w:rsidR="00263271" w:rsidRPr="003C3BEC" w:rsidRDefault="00BB160D">
            <w:pPr>
              <w:spacing w:line="360" w:lineRule="auto"/>
              <w:jc w:val="both"/>
              <w:rPr>
                <w:rFonts w:ascii="Times New Roman" w:hAnsi="Times New Roman" w:cs="Times New Roman"/>
                <w:b/>
                <w:sz w:val="24"/>
                <w:szCs w:val="24"/>
              </w:rPr>
            </w:pPr>
            <w:r w:rsidRPr="00BB160D">
              <w:rPr>
                <w:rFonts w:ascii="Times New Roman" w:hAnsi="Times New Roman" w:cs="Times New Roman"/>
                <w:b/>
                <w:bCs/>
                <w:sz w:val="24"/>
                <w:szCs w:val="24"/>
              </w:rPr>
              <w:t>Consideration of Deferred Payment Model for Procurement of Interventional Radiology (IR) Lab</w:t>
            </w:r>
          </w:p>
        </w:tc>
      </w:tr>
      <w:tr w:rsidR="003C3BEC" w:rsidRPr="003C3BEC" w14:paraId="370CC15B" w14:textId="77777777" w:rsidTr="00B6329E">
        <w:tc>
          <w:tcPr>
            <w:tcW w:w="2515" w:type="dxa"/>
          </w:tcPr>
          <w:p w14:paraId="07A3EEB4" w14:textId="77777777" w:rsidR="00B6329E" w:rsidRPr="003C3BEC" w:rsidRDefault="00B6329E">
            <w:pPr>
              <w:spacing w:line="360" w:lineRule="auto"/>
              <w:jc w:val="both"/>
              <w:rPr>
                <w:rFonts w:ascii="Times New Roman" w:hAnsi="Times New Roman" w:cs="Times New Roman"/>
                <w:b/>
                <w:sz w:val="24"/>
                <w:szCs w:val="24"/>
              </w:rPr>
            </w:pPr>
            <w:r w:rsidRPr="003C3BEC">
              <w:rPr>
                <w:rFonts w:ascii="Times New Roman" w:hAnsi="Times New Roman" w:cs="Times New Roman"/>
                <w:b/>
                <w:sz w:val="24"/>
                <w:szCs w:val="24"/>
              </w:rPr>
              <w:t>Short Narrative</w:t>
            </w:r>
          </w:p>
        </w:tc>
        <w:tc>
          <w:tcPr>
            <w:tcW w:w="6593" w:type="dxa"/>
          </w:tcPr>
          <w:p w14:paraId="1F91E1B1" w14:textId="398E2769" w:rsidR="00BB160D" w:rsidRPr="00BB160D" w:rsidRDefault="004A13A7" w:rsidP="00BB160D">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Following approval of the board (37</w:t>
            </w:r>
            <w:r w:rsidRPr="004A13A7">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BOG), a</w:t>
            </w:r>
            <w:r w:rsidR="00BB160D" w:rsidRPr="00BB160D">
              <w:rPr>
                <w:rFonts w:ascii="Times New Roman" w:hAnsi="Times New Roman" w:cs="Times New Roman"/>
                <w:bCs/>
                <w:sz w:val="24"/>
                <w:szCs w:val="24"/>
              </w:rPr>
              <w:t xml:space="preserve"> meeting was held with </w:t>
            </w:r>
            <w:r w:rsidR="00BB160D" w:rsidRPr="00BB160D">
              <w:rPr>
                <w:rFonts w:ascii="Times New Roman" w:hAnsi="Times New Roman" w:cs="Times New Roman"/>
                <w:b/>
                <w:bCs/>
                <w:sz w:val="24"/>
                <w:szCs w:val="24"/>
              </w:rPr>
              <w:t>representatives of major medical equipment companies</w:t>
            </w:r>
            <w:r w:rsidR="00BB160D" w:rsidRPr="00BB160D">
              <w:rPr>
                <w:rFonts w:ascii="Times New Roman" w:hAnsi="Times New Roman" w:cs="Times New Roman"/>
                <w:bCs/>
                <w:sz w:val="24"/>
                <w:szCs w:val="24"/>
              </w:rPr>
              <w:t xml:space="preserve"> to discuss the feasibility of acquiring an </w:t>
            </w:r>
            <w:r w:rsidR="00BB160D" w:rsidRPr="00BB160D">
              <w:rPr>
                <w:rFonts w:ascii="Times New Roman" w:hAnsi="Times New Roman" w:cs="Times New Roman"/>
                <w:b/>
                <w:bCs/>
                <w:sz w:val="24"/>
                <w:szCs w:val="24"/>
              </w:rPr>
              <w:t>Interventional Radiology (IR) Lab</w:t>
            </w:r>
            <w:r w:rsidR="00BB160D" w:rsidRPr="00BB160D">
              <w:rPr>
                <w:rFonts w:ascii="Times New Roman" w:hAnsi="Times New Roman" w:cs="Times New Roman"/>
                <w:bCs/>
                <w:sz w:val="24"/>
                <w:szCs w:val="24"/>
              </w:rPr>
              <w:t xml:space="preserve"> under a </w:t>
            </w:r>
            <w:r w:rsidR="00BB160D" w:rsidRPr="00BB160D">
              <w:rPr>
                <w:rFonts w:ascii="Times New Roman" w:hAnsi="Times New Roman" w:cs="Times New Roman"/>
                <w:b/>
                <w:bCs/>
                <w:sz w:val="24"/>
                <w:szCs w:val="24"/>
              </w:rPr>
              <w:t>Public-Private Partnership (PPP) model</w:t>
            </w:r>
            <w:r w:rsidR="00BB160D" w:rsidRPr="00BB160D">
              <w:rPr>
                <w:rFonts w:ascii="Times New Roman" w:hAnsi="Times New Roman" w:cs="Times New Roman"/>
                <w:bCs/>
                <w:sz w:val="24"/>
                <w:szCs w:val="24"/>
              </w:rPr>
              <w:t xml:space="preserve">. The firms </w:t>
            </w:r>
            <w:r w:rsidR="00BB160D" w:rsidRPr="00BB160D">
              <w:rPr>
                <w:rFonts w:ascii="Times New Roman" w:hAnsi="Times New Roman" w:cs="Times New Roman"/>
                <w:b/>
                <w:bCs/>
                <w:sz w:val="24"/>
                <w:szCs w:val="24"/>
              </w:rPr>
              <w:t>expressed reservations</w:t>
            </w:r>
            <w:r w:rsidR="00BB160D" w:rsidRPr="00BB160D">
              <w:rPr>
                <w:rFonts w:ascii="Times New Roman" w:hAnsi="Times New Roman" w:cs="Times New Roman"/>
                <w:bCs/>
                <w:sz w:val="24"/>
                <w:szCs w:val="24"/>
              </w:rPr>
              <w:t xml:space="preserve"> about the PPP model due to financial sustainability concerns, past experiences with similar projects, and challenges related to reimbursement rates under the </w:t>
            </w:r>
            <w:r w:rsidR="00BB160D" w:rsidRPr="00BB160D">
              <w:rPr>
                <w:rFonts w:ascii="Times New Roman" w:hAnsi="Times New Roman" w:cs="Times New Roman"/>
                <w:b/>
                <w:bCs/>
                <w:sz w:val="24"/>
                <w:szCs w:val="24"/>
              </w:rPr>
              <w:t xml:space="preserve">Sehat </w:t>
            </w:r>
            <w:proofErr w:type="spellStart"/>
            <w:r w:rsidR="00BB160D" w:rsidRPr="00BB160D">
              <w:rPr>
                <w:rFonts w:ascii="Times New Roman" w:hAnsi="Times New Roman" w:cs="Times New Roman"/>
                <w:b/>
                <w:bCs/>
                <w:sz w:val="24"/>
                <w:szCs w:val="24"/>
              </w:rPr>
              <w:t>Sahulat</w:t>
            </w:r>
            <w:proofErr w:type="spellEnd"/>
            <w:r w:rsidR="00BB160D" w:rsidRPr="00BB160D">
              <w:rPr>
                <w:rFonts w:ascii="Times New Roman" w:hAnsi="Times New Roman" w:cs="Times New Roman"/>
                <w:b/>
                <w:bCs/>
                <w:sz w:val="24"/>
                <w:szCs w:val="24"/>
              </w:rPr>
              <w:t xml:space="preserve"> Program</w:t>
            </w:r>
            <w:r w:rsidR="00BB160D" w:rsidRPr="00BB160D">
              <w:rPr>
                <w:rFonts w:ascii="Times New Roman" w:hAnsi="Times New Roman" w:cs="Times New Roman"/>
                <w:bCs/>
                <w:sz w:val="24"/>
                <w:szCs w:val="24"/>
              </w:rPr>
              <w:t>.</w:t>
            </w:r>
          </w:p>
          <w:p w14:paraId="53573EE2" w14:textId="77777777" w:rsidR="00B6329E" w:rsidRDefault="00BB160D" w:rsidP="0005163F">
            <w:pPr>
              <w:spacing w:line="360" w:lineRule="auto"/>
              <w:jc w:val="both"/>
              <w:rPr>
                <w:rFonts w:ascii="Times New Roman" w:hAnsi="Times New Roman" w:cs="Times New Roman"/>
                <w:bCs/>
                <w:sz w:val="24"/>
                <w:szCs w:val="24"/>
              </w:rPr>
            </w:pPr>
            <w:r w:rsidRPr="00BB160D">
              <w:rPr>
                <w:rFonts w:ascii="Times New Roman" w:hAnsi="Times New Roman" w:cs="Times New Roman"/>
                <w:bCs/>
                <w:sz w:val="24"/>
                <w:szCs w:val="24"/>
              </w:rPr>
              <w:t xml:space="preserve">The companies </w:t>
            </w:r>
            <w:r w:rsidRPr="00BB160D">
              <w:rPr>
                <w:rFonts w:ascii="Times New Roman" w:hAnsi="Times New Roman" w:cs="Times New Roman"/>
                <w:b/>
                <w:bCs/>
                <w:sz w:val="24"/>
                <w:szCs w:val="24"/>
              </w:rPr>
              <w:t>unanimously recommended</w:t>
            </w:r>
            <w:r w:rsidRPr="00BB160D">
              <w:rPr>
                <w:rFonts w:ascii="Times New Roman" w:hAnsi="Times New Roman" w:cs="Times New Roman"/>
                <w:bCs/>
                <w:sz w:val="24"/>
                <w:szCs w:val="24"/>
              </w:rPr>
              <w:t xml:space="preserve"> either </w:t>
            </w:r>
            <w:r w:rsidRPr="00BB160D">
              <w:rPr>
                <w:rFonts w:ascii="Times New Roman" w:hAnsi="Times New Roman" w:cs="Times New Roman"/>
                <w:b/>
                <w:bCs/>
                <w:sz w:val="24"/>
                <w:szCs w:val="24"/>
              </w:rPr>
              <w:t>upfront purchase</w:t>
            </w:r>
            <w:r w:rsidRPr="00BB160D">
              <w:rPr>
                <w:rFonts w:ascii="Times New Roman" w:hAnsi="Times New Roman" w:cs="Times New Roman"/>
                <w:bCs/>
                <w:sz w:val="24"/>
                <w:szCs w:val="24"/>
              </w:rPr>
              <w:t xml:space="preserve"> or a </w:t>
            </w:r>
            <w:r w:rsidRPr="00BB160D">
              <w:rPr>
                <w:rFonts w:ascii="Times New Roman" w:hAnsi="Times New Roman" w:cs="Times New Roman"/>
                <w:b/>
                <w:bCs/>
                <w:sz w:val="24"/>
                <w:szCs w:val="24"/>
              </w:rPr>
              <w:t>deferred payment model</w:t>
            </w:r>
            <w:r w:rsidRPr="00BB160D">
              <w:rPr>
                <w:rFonts w:ascii="Times New Roman" w:hAnsi="Times New Roman" w:cs="Times New Roman"/>
                <w:bCs/>
                <w:sz w:val="24"/>
                <w:szCs w:val="24"/>
              </w:rPr>
              <w:t xml:space="preserve"> as a more viable alternative. Based on expert input, the deferred payment model appears to be the most </w:t>
            </w:r>
            <w:r w:rsidRPr="00BB160D">
              <w:rPr>
                <w:rFonts w:ascii="Times New Roman" w:hAnsi="Times New Roman" w:cs="Times New Roman"/>
                <w:b/>
                <w:bCs/>
                <w:sz w:val="24"/>
                <w:szCs w:val="24"/>
              </w:rPr>
              <w:t>cost-effective and practical solution</w:t>
            </w:r>
            <w:r w:rsidRPr="00BB160D">
              <w:rPr>
                <w:rFonts w:ascii="Times New Roman" w:hAnsi="Times New Roman" w:cs="Times New Roman"/>
                <w:bCs/>
                <w:sz w:val="24"/>
                <w:szCs w:val="24"/>
              </w:rPr>
              <w:t>.</w:t>
            </w:r>
          </w:p>
          <w:p w14:paraId="3E53FC8F" w14:textId="72F4DC50" w:rsidR="004D6F59" w:rsidRPr="003C3BEC" w:rsidRDefault="004D6F59" w:rsidP="0005163F">
            <w:pPr>
              <w:spacing w:line="360" w:lineRule="auto"/>
              <w:jc w:val="both"/>
              <w:rPr>
                <w:rFonts w:ascii="Times New Roman" w:hAnsi="Times New Roman" w:cs="Times New Roman"/>
                <w:bCs/>
                <w:sz w:val="24"/>
                <w:szCs w:val="24"/>
              </w:rPr>
            </w:pPr>
          </w:p>
        </w:tc>
      </w:tr>
      <w:tr w:rsidR="003C3BEC" w:rsidRPr="003C3BEC" w14:paraId="1DE7D3B7" w14:textId="77777777" w:rsidTr="00B6329E">
        <w:tc>
          <w:tcPr>
            <w:tcW w:w="2515" w:type="dxa"/>
          </w:tcPr>
          <w:p w14:paraId="7F629DDE" w14:textId="77777777" w:rsidR="00B6329E" w:rsidRPr="003C3BEC" w:rsidRDefault="00B6329E">
            <w:pPr>
              <w:spacing w:line="360" w:lineRule="auto"/>
              <w:jc w:val="both"/>
              <w:rPr>
                <w:rFonts w:ascii="Times New Roman" w:hAnsi="Times New Roman" w:cs="Times New Roman"/>
                <w:b/>
                <w:sz w:val="24"/>
                <w:szCs w:val="24"/>
              </w:rPr>
            </w:pPr>
            <w:r w:rsidRPr="003C3BEC">
              <w:rPr>
                <w:rFonts w:ascii="Times New Roman" w:hAnsi="Times New Roman" w:cs="Times New Roman"/>
                <w:b/>
                <w:sz w:val="24"/>
                <w:szCs w:val="24"/>
              </w:rPr>
              <w:t>Rule Position</w:t>
            </w:r>
          </w:p>
        </w:tc>
        <w:tc>
          <w:tcPr>
            <w:tcW w:w="6593" w:type="dxa"/>
          </w:tcPr>
          <w:p w14:paraId="26C63B90" w14:textId="5E7EA18C" w:rsidR="00B6329E" w:rsidRPr="003C3BEC" w:rsidRDefault="00BB160D" w:rsidP="00A90EA6">
            <w:pPr>
              <w:spacing w:line="360" w:lineRule="auto"/>
              <w:jc w:val="both"/>
              <w:rPr>
                <w:rFonts w:ascii="Times New Roman" w:hAnsi="Times New Roman" w:cs="Times New Roman"/>
                <w:bCs/>
                <w:sz w:val="24"/>
                <w:szCs w:val="24"/>
              </w:rPr>
            </w:pPr>
            <w:r w:rsidRPr="00BB160D">
              <w:rPr>
                <w:rFonts w:ascii="Times New Roman" w:hAnsi="Times New Roman" w:cs="Times New Roman"/>
                <w:bCs/>
                <w:sz w:val="24"/>
                <w:szCs w:val="24"/>
              </w:rPr>
              <w:t xml:space="preserve">As per </w:t>
            </w:r>
            <w:r w:rsidRPr="00BB160D">
              <w:rPr>
                <w:rFonts w:ascii="Times New Roman" w:hAnsi="Times New Roman" w:cs="Times New Roman"/>
                <w:b/>
                <w:bCs/>
                <w:sz w:val="24"/>
                <w:szCs w:val="24"/>
              </w:rPr>
              <w:t>MTI Act Section 7(c)</w:t>
            </w:r>
            <w:r w:rsidRPr="00BB160D">
              <w:rPr>
                <w:rFonts w:ascii="Times New Roman" w:hAnsi="Times New Roman" w:cs="Times New Roman"/>
                <w:bCs/>
                <w:sz w:val="24"/>
                <w:szCs w:val="24"/>
              </w:rPr>
              <w:t>, the Board is empowered to approve procurement and financial arrangements for capital expenditures, including medical equipment acquisition.</w:t>
            </w:r>
          </w:p>
        </w:tc>
      </w:tr>
      <w:tr w:rsidR="003C3BEC" w:rsidRPr="003C3BEC" w14:paraId="0C108BD1" w14:textId="77777777" w:rsidTr="00B6329E">
        <w:tc>
          <w:tcPr>
            <w:tcW w:w="2515" w:type="dxa"/>
          </w:tcPr>
          <w:p w14:paraId="61B1C322" w14:textId="77777777" w:rsidR="00B6329E" w:rsidRPr="003C3BEC" w:rsidRDefault="00B6329E">
            <w:pPr>
              <w:spacing w:line="360" w:lineRule="auto"/>
              <w:jc w:val="both"/>
              <w:rPr>
                <w:rFonts w:ascii="Times New Roman" w:hAnsi="Times New Roman" w:cs="Times New Roman"/>
                <w:b/>
                <w:sz w:val="24"/>
                <w:szCs w:val="24"/>
              </w:rPr>
            </w:pPr>
            <w:r w:rsidRPr="003C3BEC">
              <w:rPr>
                <w:rFonts w:ascii="Times New Roman" w:hAnsi="Times New Roman" w:cs="Times New Roman"/>
                <w:b/>
                <w:sz w:val="24"/>
                <w:szCs w:val="24"/>
              </w:rPr>
              <w:t xml:space="preserve">Financial effect </w:t>
            </w:r>
          </w:p>
        </w:tc>
        <w:tc>
          <w:tcPr>
            <w:tcW w:w="6593" w:type="dxa"/>
          </w:tcPr>
          <w:p w14:paraId="7E322C84" w14:textId="77777777" w:rsidR="00BB160D" w:rsidRPr="00803B7D" w:rsidRDefault="00BB160D" w:rsidP="00B6011C">
            <w:pPr>
              <w:numPr>
                <w:ilvl w:val="0"/>
                <w:numId w:val="7"/>
              </w:numPr>
              <w:spacing w:line="360" w:lineRule="auto"/>
              <w:jc w:val="both"/>
              <w:rPr>
                <w:rFonts w:ascii="Times New Roman" w:hAnsi="Times New Roman" w:cs="Times New Roman"/>
                <w:bCs/>
                <w:sz w:val="24"/>
                <w:szCs w:val="24"/>
              </w:rPr>
            </w:pPr>
            <w:r w:rsidRPr="00803B7D">
              <w:rPr>
                <w:rFonts w:ascii="Times New Roman" w:hAnsi="Times New Roman" w:cs="Times New Roman"/>
                <w:b/>
                <w:bCs/>
                <w:sz w:val="24"/>
                <w:szCs w:val="24"/>
              </w:rPr>
              <w:t>Estimated cost of a new IR Lab:</w:t>
            </w:r>
            <w:r w:rsidRPr="00803B7D">
              <w:rPr>
                <w:rFonts w:ascii="Times New Roman" w:hAnsi="Times New Roman" w:cs="Times New Roman"/>
                <w:bCs/>
                <w:sz w:val="24"/>
                <w:szCs w:val="24"/>
              </w:rPr>
              <w:t xml:space="preserve"> </w:t>
            </w:r>
            <w:r w:rsidRPr="00803B7D">
              <w:rPr>
                <w:rFonts w:ascii="Times New Roman" w:hAnsi="Times New Roman" w:cs="Times New Roman"/>
                <w:b/>
                <w:bCs/>
                <w:sz w:val="24"/>
                <w:szCs w:val="24"/>
              </w:rPr>
              <w:t>Rs. 350 million</w:t>
            </w:r>
            <w:r w:rsidRPr="00803B7D">
              <w:rPr>
                <w:rFonts w:ascii="Times New Roman" w:hAnsi="Times New Roman" w:cs="Times New Roman"/>
                <w:bCs/>
                <w:sz w:val="24"/>
                <w:szCs w:val="24"/>
              </w:rPr>
              <w:t xml:space="preserve"> (with a 5-year warranty).</w:t>
            </w:r>
          </w:p>
          <w:p w14:paraId="65E2C7E6" w14:textId="77777777" w:rsidR="00BB160D" w:rsidRPr="00803B7D" w:rsidRDefault="00BB160D" w:rsidP="00B6011C">
            <w:pPr>
              <w:numPr>
                <w:ilvl w:val="0"/>
                <w:numId w:val="7"/>
              </w:numPr>
              <w:spacing w:line="360" w:lineRule="auto"/>
              <w:jc w:val="both"/>
              <w:rPr>
                <w:rFonts w:ascii="Times New Roman" w:hAnsi="Times New Roman" w:cs="Times New Roman"/>
                <w:bCs/>
                <w:sz w:val="24"/>
                <w:szCs w:val="24"/>
              </w:rPr>
            </w:pPr>
            <w:r w:rsidRPr="00803B7D">
              <w:rPr>
                <w:rFonts w:ascii="Times New Roman" w:hAnsi="Times New Roman" w:cs="Times New Roman"/>
                <w:b/>
                <w:bCs/>
                <w:sz w:val="24"/>
                <w:szCs w:val="24"/>
              </w:rPr>
              <w:t>Deferred Payment Model:</w:t>
            </w:r>
          </w:p>
          <w:p w14:paraId="481BBDD0" w14:textId="7766A485" w:rsidR="00BB160D" w:rsidRPr="00803B7D" w:rsidRDefault="00845645" w:rsidP="00B6011C">
            <w:pPr>
              <w:numPr>
                <w:ilvl w:val="1"/>
                <w:numId w:val="7"/>
              </w:numPr>
              <w:spacing w:line="360" w:lineRule="auto"/>
              <w:jc w:val="both"/>
              <w:rPr>
                <w:rFonts w:ascii="Times New Roman" w:hAnsi="Times New Roman" w:cs="Times New Roman"/>
                <w:bCs/>
                <w:sz w:val="24"/>
                <w:szCs w:val="24"/>
              </w:rPr>
            </w:pPr>
            <w:r w:rsidRPr="00803B7D">
              <w:rPr>
                <w:rFonts w:ascii="Times New Roman" w:hAnsi="Times New Roman" w:cs="Times New Roman"/>
                <w:b/>
                <w:bCs/>
                <w:sz w:val="24"/>
                <w:szCs w:val="24"/>
              </w:rPr>
              <w:t xml:space="preserve">Approx </w:t>
            </w:r>
            <w:r w:rsidR="00BB160D" w:rsidRPr="00803B7D">
              <w:rPr>
                <w:rFonts w:ascii="Times New Roman" w:hAnsi="Times New Roman" w:cs="Times New Roman"/>
                <w:b/>
                <w:bCs/>
                <w:sz w:val="24"/>
                <w:szCs w:val="24"/>
              </w:rPr>
              <w:t xml:space="preserve">Rs. 200 million </w:t>
            </w:r>
            <w:r w:rsidR="00BB160D" w:rsidRPr="00803B7D">
              <w:rPr>
                <w:rFonts w:ascii="Times New Roman" w:hAnsi="Times New Roman" w:cs="Times New Roman"/>
                <w:bCs/>
                <w:sz w:val="24"/>
                <w:szCs w:val="24"/>
              </w:rPr>
              <w:t>(</w:t>
            </w:r>
            <w:r w:rsidRPr="00803B7D">
              <w:rPr>
                <w:rFonts w:ascii="Times New Roman" w:hAnsi="Times New Roman" w:cs="Times New Roman"/>
                <w:bCs/>
                <w:sz w:val="24"/>
                <w:szCs w:val="24"/>
              </w:rPr>
              <w:t xml:space="preserve">inclusive </w:t>
            </w:r>
            <w:proofErr w:type="gramStart"/>
            <w:r w:rsidRPr="00803B7D">
              <w:rPr>
                <w:rFonts w:ascii="Times New Roman" w:hAnsi="Times New Roman" w:cs="Times New Roman"/>
                <w:bCs/>
                <w:sz w:val="24"/>
                <w:szCs w:val="24"/>
              </w:rPr>
              <w:t xml:space="preserve">of </w:t>
            </w:r>
            <w:r w:rsidR="00BB160D" w:rsidRPr="00803B7D">
              <w:rPr>
                <w:rFonts w:ascii="Times New Roman" w:hAnsi="Times New Roman" w:cs="Times New Roman"/>
                <w:bCs/>
                <w:sz w:val="24"/>
                <w:szCs w:val="24"/>
              </w:rPr>
              <w:t xml:space="preserve"> a</w:t>
            </w:r>
            <w:proofErr w:type="gramEnd"/>
            <w:r w:rsidR="00BB160D" w:rsidRPr="00803B7D">
              <w:rPr>
                <w:rFonts w:ascii="Times New Roman" w:hAnsi="Times New Roman" w:cs="Times New Roman"/>
                <w:bCs/>
                <w:sz w:val="24"/>
                <w:szCs w:val="24"/>
              </w:rPr>
              <w:t xml:space="preserve"> one-year warranty).</w:t>
            </w:r>
            <w:r w:rsidR="00A75B62" w:rsidRPr="00803B7D">
              <w:rPr>
                <w:rFonts w:ascii="Times New Roman" w:hAnsi="Times New Roman" w:cs="Times New Roman"/>
                <w:bCs/>
                <w:sz w:val="24"/>
                <w:szCs w:val="24"/>
              </w:rPr>
              <w:t>to be paid over two years</w:t>
            </w:r>
          </w:p>
          <w:p w14:paraId="6B4DA6AE" w14:textId="663B41A5" w:rsidR="00BB160D" w:rsidRPr="00803B7D" w:rsidRDefault="00BB160D" w:rsidP="00B6011C">
            <w:pPr>
              <w:numPr>
                <w:ilvl w:val="1"/>
                <w:numId w:val="7"/>
              </w:numPr>
              <w:spacing w:line="360" w:lineRule="auto"/>
              <w:jc w:val="both"/>
              <w:rPr>
                <w:rFonts w:ascii="Times New Roman" w:hAnsi="Times New Roman" w:cs="Times New Roman"/>
                <w:bCs/>
                <w:sz w:val="24"/>
                <w:szCs w:val="24"/>
              </w:rPr>
            </w:pPr>
            <w:r w:rsidRPr="00803B7D">
              <w:rPr>
                <w:rFonts w:ascii="Times New Roman" w:hAnsi="Times New Roman" w:cs="Times New Roman"/>
                <w:b/>
                <w:bCs/>
                <w:sz w:val="24"/>
                <w:szCs w:val="24"/>
              </w:rPr>
              <w:t>Post-warranty maintenance contract:</w:t>
            </w:r>
            <w:r w:rsidRPr="00803B7D">
              <w:rPr>
                <w:rFonts w:ascii="Times New Roman" w:hAnsi="Times New Roman" w:cs="Times New Roman"/>
                <w:bCs/>
                <w:sz w:val="24"/>
                <w:szCs w:val="24"/>
              </w:rPr>
              <w:t xml:space="preserve"> </w:t>
            </w:r>
            <w:r w:rsidRPr="00803B7D">
              <w:rPr>
                <w:rFonts w:ascii="Times New Roman" w:hAnsi="Times New Roman" w:cs="Times New Roman"/>
                <w:b/>
                <w:bCs/>
                <w:sz w:val="24"/>
                <w:szCs w:val="24"/>
              </w:rPr>
              <w:t>1</w:t>
            </w:r>
            <w:r w:rsidR="00845645" w:rsidRPr="00803B7D">
              <w:rPr>
                <w:rFonts w:ascii="Times New Roman" w:hAnsi="Times New Roman" w:cs="Times New Roman"/>
                <w:b/>
                <w:bCs/>
                <w:sz w:val="24"/>
                <w:szCs w:val="24"/>
              </w:rPr>
              <w:t>0</w:t>
            </w:r>
            <w:r w:rsidRPr="00803B7D">
              <w:rPr>
                <w:rFonts w:ascii="Times New Roman" w:hAnsi="Times New Roman" w:cs="Times New Roman"/>
                <w:b/>
                <w:bCs/>
                <w:sz w:val="24"/>
                <w:szCs w:val="24"/>
              </w:rPr>
              <w:t>-20% of the total cost</w:t>
            </w:r>
            <w:r w:rsidR="00845645" w:rsidRPr="00803B7D">
              <w:rPr>
                <w:rFonts w:ascii="Times New Roman" w:hAnsi="Times New Roman" w:cs="Times New Roman"/>
                <w:b/>
                <w:bCs/>
                <w:sz w:val="24"/>
                <w:szCs w:val="24"/>
              </w:rPr>
              <w:t>/year</w:t>
            </w:r>
            <w:r w:rsidRPr="00803B7D">
              <w:rPr>
                <w:rFonts w:ascii="Times New Roman" w:hAnsi="Times New Roman" w:cs="Times New Roman"/>
                <w:bCs/>
                <w:sz w:val="24"/>
                <w:szCs w:val="24"/>
              </w:rPr>
              <w:t>.</w:t>
            </w:r>
          </w:p>
          <w:p w14:paraId="7B97DD45" w14:textId="059DCEED" w:rsidR="00B6329E" w:rsidRPr="00803B7D" w:rsidRDefault="00B6329E">
            <w:pPr>
              <w:tabs>
                <w:tab w:val="left" w:pos="2475"/>
              </w:tabs>
              <w:spacing w:line="360" w:lineRule="auto"/>
              <w:jc w:val="both"/>
              <w:rPr>
                <w:rFonts w:ascii="Times New Roman" w:hAnsi="Times New Roman" w:cs="Times New Roman"/>
                <w:bCs/>
                <w:sz w:val="24"/>
                <w:szCs w:val="24"/>
              </w:rPr>
            </w:pPr>
          </w:p>
        </w:tc>
      </w:tr>
      <w:tr w:rsidR="003C3BEC" w:rsidRPr="003C3BEC" w14:paraId="3CC09186" w14:textId="77777777" w:rsidTr="00B6329E">
        <w:tc>
          <w:tcPr>
            <w:tcW w:w="2515" w:type="dxa"/>
          </w:tcPr>
          <w:p w14:paraId="71D08C31" w14:textId="77777777" w:rsidR="00B6329E" w:rsidRPr="003C3BEC" w:rsidRDefault="00B6329E">
            <w:pPr>
              <w:spacing w:line="360" w:lineRule="auto"/>
              <w:jc w:val="both"/>
              <w:rPr>
                <w:rFonts w:ascii="Times New Roman" w:hAnsi="Times New Roman" w:cs="Times New Roman"/>
                <w:b/>
                <w:sz w:val="24"/>
                <w:szCs w:val="24"/>
              </w:rPr>
            </w:pPr>
            <w:r w:rsidRPr="003C3BEC">
              <w:rPr>
                <w:rFonts w:ascii="Times New Roman" w:hAnsi="Times New Roman" w:cs="Times New Roman"/>
                <w:b/>
                <w:sz w:val="24"/>
                <w:szCs w:val="24"/>
              </w:rPr>
              <w:t>Justification</w:t>
            </w:r>
          </w:p>
        </w:tc>
        <w:tc>
          <w:tcPr>
            <w:tcW w:w="6593" w:type="dxa"/>
          </w:tcPr>
          <w:p w14:paraId="673253DF" w14:textId="77777777" w:rsidR="00BB160D" w:rsidRPr="00BB160D" w:rsidRDefault="00BB160D" w:rsidP="00B6011C">
            <w:pPr>
              <w:numPr>
                <w:ilvl w:val="0"/>
                <w:numId w:val="8"/>
              </w:numPr>
              <w:spacing w:line="360" w:lineRule="auto"/>
              <w:jc w:val="both"/>
              <w:rPr>
                <w:rFonts w:ascii="Times New Roman" w:hAnsi="Times New Roman" w:cs="Times New Roman"/>
                <w:bCs/>
                <w:sz w:val="24"/>
                <w:szCs w:val="24"/>
              </w:rPr>
            </w:pPr>
            <w:r w:rsidRPr="00BB160D">
              <w:rPr>
                <w:rFonts w:ascii="Times New Roman" w:hAnsi="Times New Roman" w:cs="Times New Roman"/>
                <w:b/>
                <w:bCs/>
                <w:sz w:val="24"/>
                <w:szCs w:val="24"/>
              </w:rPr>
              <w:t>Industry Feedback:</w:t>
            </w:r>
            <w:r w:rsidRPr="00BB160D">
              <w:rPr>
                <w:rFonts w:ascii="Times New Roman" w:hAnsi="Times New Roman" w:cs="Times New Roman"/>
                <w:bCs/>
                <w:sz w:val="24"/>
                <w:szCs w:val="24"/>
              </w:rPr>
              <w:t xml:space="preserve"> All major suppliers (GE, Canon, Philips, Siemens) strongly advised against the PPP model, citing feasibility concerns and past project failures.</w:t>
            </w:r>
          </w:p>
          <w:p w14:paraId="10C88D6C" w14:textId="77777777" w:rsidR="00BB160D" w:rsidRPr="00BB160D" w:rsidRDefault="00BB160D" w:rsidP="00B6011C">
            <w:pPr>
              <w:numPr>
                <w:ilvl w:val="0"/>
                <w:numId w:val="8"/>
              </w:numPr>
              <w:spacing w:line="360" w:lineRule="auto"/>
              <w:jc w:val="both"/>
              <w:rPr>
                <w:rFonts w:ascii="Times New Roman" w:hAnsi="Times New Roman" w:cs="Times New Roman"/>
                <w:bCs/>
                <w:sz w:val="24"/>
                <w:szCs w:val="24"/>
              </w:rPr>
            </w:pPr>
            <w:r w:rsidRPr="00BB160D">
              <w:rPr>
                <w:rFonts w:ascii="Times New Roman" w:hAnsi="Times New Roman" w:cs="Times New Roman"/>
                <w:b/>
                <w:bCs/>
                <w:sz w:val="24"/>
                <w:szCs w:val="24"/>
              </w:rPr>
              <w:t>Cost Efficiency:</w:t>
            </w:r>
            <w:r w:rsidRPr="00BB160D">
              <w:rPr>
                <w:rFonts w:ascii="Times New Roman" w:hAnsi="Times New Roman" w:cs="Times New Roman"/>
                <w:bCs/>
                <w:sz w:val="24"/>
                <w:szCs w:val="24"/>
              </w:rPr>
              <w:t xml:space="preserve"> The deferred payment model significantly reduces the </w:t>
            </w:r>
            <w:r w:rsidRPr="00BB160D">
              <w:rPr>
                <w:rFonts w:ascii="Times New Roman" w:hAnsi="Times New Roman" w:cs="Times New Roman"/>
                <w:b/>
                <w:bCs/>
                <w:sz w:val="24"/>
                <w:szCs w:val="24"/>
              </w:rPr>
              <w:t>initial financial burden</w:t>
            </w:r>
            <w:r w:rsidRPr="00BB160D">
              <w:rPr>
                <w:rFonts w:ascii="Times New Roman" w:hAnsi="Times New Roman" w:cs="Times New Roman"/>
                <w:bCs/>
                <w:sz w:val="24"/>
                <w:szCs w:val="24"/>
              </w:rPr>
              <w:t xml:space="preserve"> while ensuring the acquisition of a </w:t>
            </w:r>
            <w:r w:rsidRPr="00BB160D">
              <w:rPr>
                <w:rFonts w:ascii="Times New Roman" w:hAnsi="Times New Roman" w:cs="Times New Roman"/>
                <w:b/>
                <w:bCs/>
                <w:sz w:val="24"/>
                <w:szCs w:val="24"/>
              </w:rPr>
              <w:t>brand-new</w:t>
            </w:r>
            <w:r w:rsidRPr="00BB160D">
              <w:rPr>
                <w:rFonts w:ascii="Times New Roman" w:hAnsi="Times New Roman" w:cs="Times New Roman"/>
                <w:bCs/>
                <w:sz w:val="24"/>
                <w:szCs w:val="24"/>
              </w:rPr>
              <w:t xml:space="preserve"> machine.</w:t>
            </w:r>
          </w:p>
          <w:p w14:paraId="78E621ED" w14:textId="77777777" w:rsidR="00BB160D" w:rsidRPr="00BB160D" w:rsidRDefault="00BB160D" w:rsidP="00B6011C">
            <w:pPr>
              <w:numPr>
                <w:ilvl w:val="0"/>
                <w:numId w:val="8"/>
              </w:numPr>
              <w:spacing w:line="360" w:lineRule="auto"/>
              <w:jc w:val="both"/>
              <w:rPr>
                <w:rFonts w:ascii="Times New Roman" w:hAnsi="Times New Roman" w:cs="Times New Roman"/>
                <w:bCs/>
                <w:sz w:val="24"/>
                <w:szCs w:val="24"/>
              </w:rPr>
            </w:pPr>
            <w:r w:rsidRPr="00BB160D">
              <w:rPr>
                <w:rFonts w:ascii="Times New Roman" w:hAnsi="Times New Roman" w:cs="Times New Roman"/>
                <w:b/>
                <w:bCs/>
                <w:sz w:val="24"/>
                <w:szCs w:val="24"/>
              </w:rPr>
              <w:lastRenderedPageBreak/>
              <w:t>Sustainability:</w:t>
            </w:r>
            <w:r w:rsidRPr="00BB160D">
              <w:rPr>
                <w:rFonts w:ascii="Times New Roman" w:hAnsi="Times New Roman" w:cs="Times New Roman"/>
                <w:bCs/>
                <w:sz w:val="24"/>
                <w:szCs w:val="24"/>
              </w:rPr>
              <w:t xml:space="preserve"> The Head of the Radiology Department emphasized that </w:t>
            </w:r>
            <w:r w:rsidRPr="00BB160D">
              <w:rPr>
                <w:rFonts w:ascii="Times New Roman" w:hAnsi="Times New Roman" w:cs="Times New Roman"/>
                <w:b/>
                <w:bCs/>
                <w:sz w:val="24"/>
                <w:szCs w:val="24"/>
              </w:rPr>
              <w:t>IR services are not high-profit</w:t>
            </w:r>
            <w:r w:rsidRPr="00BB160D">
              <w:rPr>
                <w:rFonts w:ascii="Times New Roman" w:hAnsi="Times New Roman" w:cs="Times New Roman"/>
                <w:bCs/>
                <w:sz w:val="24"/>
                <w:szCs w:val="24"/>
              </w:rPr>
              <w:t>, making PPP unsustainable due to high revenue-sharing demands.</w:t>
            </w:r>
          </w:p>
          <w:p w14:paraId="2FB07C0E" w14:textId="77777777" w:rsidR="00BB160D" w:rsidRPr="00BB160D" w:rsidRDefault="00BB160D" w:rsidP="00B6011C">
            <w:pPr>
              <w:numPr>
                <w:ilvl w:val="0"/>
                <w:numId w:val="8"/>
              </w:numPr>
              <w:spacing w:line="360" w:lineRule="auto"/>
              <w:jc w:val="both"/>
              <w:rPr>
                <w:rFonts w:ascii="Times New Roman" w:hAnsi="Times New Roman" w:cs="Times New Roman"/>
                <w:bCs/>
                <w:sz w:val="24"/>
                <w:szCs w:val="24"/>
              </w:rPr>
            </w:pPr>
            <w:r w:rsidRPr="00BB160D">
              <w:rPr>
                <w:rFonts w:ascii="Times New Roman" w:hAnsi="Times New Roman" w:cs="Times New Roman"/>
                <w:b/>
                <w:bCs/>
                <w:sz w:val="24"/>
                <w:szCs w:val="24"/>
              </w:rPr>
              <w:t>Operational Feasibility:</w:t>
            </w:r>
            <w:r w:rsidRPr="00BB160D">
              <w:rPr>
                <w:rFonts w:ascii="Times New Roman" w:hAnsi="Times New Roman" w:cs="Times New Roman"/>
                <w:bCs/>
                <w:sz w:val="24"/>
                <w:szCs w:val="24"/>
              </w:rPr>
              <w:t xml:space="preserve"> The deferred payment model allows </w:t>
            </w:r>
            <w:r w:rsidRPr="00BB160D">
              <w:rPr>
                <w:rFonts w:ascii="Times New Roman" w:hAnsi="Times New Roman" w:cs="Times New Roman"/>
                <w:b/>
                <w:bCs/>
                <w:sz w:val="24"/>
                <w:szCs w:val="24"/>
              </w:rPr>
              <w:t>financial predictability</w:t>
            </w:r>
            <w:r w:rsidRPr="00BB160D">
              <w:rPr>
                <w:rFonts w:ascii="Times New Roman" w:hAnsi="Times New Roman" w:cs="Times New Roman"/>
                <w:bCs/>
                <w:sz w:val="24"/>
                <w:szCs w:val="24"/>
              </w:rPr>
              <w:t xml:space="preserve">, ensuring </w:t>
            </w:r>
            <w:r w:rsidRPr="00BB160D">
              <w:rPr>
                <w:rFonts w:ascii="Times New Roman" w:hAnsi="Times New Roman" w:cs="Times New Roman"/>
                <w:b/>
                <w:bCs/>
                <w:sz w:val="24"/>
                <w:szCs w:val="24"/>
              </w:rPr>
              <w:t>post-warranty service agreements</w:t>
            </w:r>
            <w:r w:rsidRPr="00BB160D">
              <w:rPr>
                <w:rFonts w:ascii="Times New Roman" w:hAnsi="Times New Roman" w:cs="Times New Roman"/>
                <w:bCs/>
                <w:sz w:val="24"/>
                <w:szCs w:val="24"/>
              </w:rPr>
              <w:t xml:space="preserve"> without excessive cost burdens on the hospital.</w:t>
            </w:r>
          </w:p>
          <w:p w14:paraId="689F27A3" w14:textId="3D9BB1D2" w:rsidR="00B6329E" w:rsidRPr="003C3BEC" w:rsidRDefault="00BB160D" w:rsidP="00B6011C">
            <w:pPr>
              <w:numPr>
                <w:ilvl w:val="0"/>
                <w:numId w:val="8"/>
              </w:numPr>
              <w:spacing w:line="360" w:lineRule="auto"/>
              <w:jc w:val="both"/>
              <w:rPr>
                <w:rFonts w:ascii="Times New Roman" w:hAnsi="Times New Roman" w:cs="Times New Roman"/>
                <w:bCs/>
                <w:sz w:val="24"/>
                <w:szCs w:val="24"/>
              </w:rPr>
            </w:pPr>
            <w:r w:rsidRPr="00BB160D">
              <w:rPr>
                <w:rFonts w:ascii="Times New Roman" w:hAnsi="Times New Roman" w:cs="Times New Roman"/>
                <w:b/>
                <w:bCs/>
                <w:sz w:val="24"/>
                <w:szCs w:val="24"/>
              </w:rPr>
              <w:t>Procurement Process Status:</w:t>
            </w:r>
            <w:r w:rsidRPr="00BB160D">
              <w:rPr>
                <w:rFonts w:ascii="Times New Roman" w:hAnsi="Times New Roman" w:cs="Times New Roman"/>
                <w:bCs/>
                <w:sz w:val="24"/>
                <w:szCs w:val="24"/>
              </w:rPr>
              <w:t xml:space="preserve"> A request for permission to pursue the PPP model has already been sent to the </w:t>
            </w:r>
            <w:r w:rsidRPr="00BB160D">
              <w:rPr>
                <w:rFonts w:ascii="Times New Roman" w:hAnsi="Times New Roman" w:cs="Times New Roman"/>
                <w:b/>
                <w:bCs/>
                <w:sz w:val="24"/>
                <w:szCs w:val="24"/>
              </w:rPr>
              <w:t>Planning &amp; Development (P&amp;D) Department</w:t>
            </w:r>
            <w:r w:rsidRPr="00BB160D">
              <w:rPr>
                <w:rFonts w:ascii="Times New Roman" w:hAnsi="Times New Roman" w:cs="Times New Roman"/>
                <w:bCs/>
                <w:sz w:val="24"/>
                <w:szCs w:val="24"/>
              </w:rPr>
              <w:t xml:space="preserve"> and </w:t>
            </w:r>
            <w:r w:rsidRPr="00BB160D">
              <w:rPr>
                <w:rFonts w:ascii="Times New Roman" w:hAnsi="Times New Roman" w:cs="Times New Roman"/>
                <w:b/>
                <w:bCs/>
                <w:sz w:val="24"/>
                <w:szCs w:val="24"/>
              </w:rPr>
              <w:t>Health Foundation</w:t>
            </w:r>
            <w:r w:rsidRPr="00BB160D">
              <w:rPr>
                <w:rFonts w:ascii="Times New Roman" w:hAnsi="Times New Roman" w:cs="Times New Roman"/>
                <w:bCs/>
                <w:sz w:val="24"/>
                <w:szCs w:val="24"/>
              </w:rPr>
              <w:t>, but alternative models need urgent consideration.</w:t>
            </w:r>
            <w:r w:rsidR="00264490">
              <w:rPr>
                <w:rFonts w:ascii="Times New Roman" w:hAnsi="Times New Roman" w:cs="Times New Roman"/>
                <w:bCs/>
                <w:sz w:val="24"/>
                <w:szCs w:val="24"/>
              </w:rPr>
              <w:t xml:space="preserve"> </w:t>
            </w:r>
          </w:p>
        </w:tc>
      </w:tr>
      <w:tr w:rsidR="003C3BEC" w:rsidRPr="003C3BEC" w14:paraId="71C7FB08" w14:textId="77777777" w:rsidTr="00B6329E">
        <w:tc>
          <w:tcPr>
            <w:tcW w:w="2515" w:type="dxa"/>
          </w:tcPr>
          <w:p w14:paraId="429B9E71" w14:textId="77777777" w:rsidR="00B6329E" w:rsidRPr="003C3BEC" w:rsidRDefault="00B6329E">
            <w:pPr>
              <w:spacing w:line="360" w:lineRule="auto"/>
              <w:jc w:val="both"/>
              <w:rPr>
                <w:rFonts w:ascii="Times New Roman" w:hAnsi="Times New Roman" w:cs="Times New Roman"/>
                <w:b/>
                <w:sz w:val="24"/>
                <w:szCs w:val="24"/>
              </w:rPr>
            </w:pPr>
            <w:r w:rsidRPr="003C3BEC">
              <w:rPr>
                <w:rFonts w:ascii="Times New Roman" w:hAnsi="Times New Roman" w:cs="Times New Roman"/>
                <w:b/>
                <w:sz w:val="24"/>
                <w:szCs w:val="24"/>
              </w:rPr>
              <w:lastRenderedPageBreak/>
              <w:t xml:space="preserve">Recommendation </w:t>
            </w:r>
          </w:p>
        </w:tc>
        <w:tc>
          <w:tcPr>
            <w:tcW w:w="6593" w:type="dxa"/>
          </w:tcPr>
          <w:p w14:paraId="671A29F1" w14:textId="47FDEB23" w:rsidR="00B6329E" w:rsidRPr="00BA6D50" w:rsidRDefault="00BB160D" w:rsidP="0005163F">
            <w:pPr>
              <w:spacing w:line="360" w:lineRule="auto"/>
              <w:jc w:val="both"/>
              <w:rPr>
                <w:rFonts w:ascii="Times New Roman" w:hAnsi="Times New Roman" w:cs="Times New Roman"/>
                <w:sz w:val="24"/>
                <w:szCs w:val="24"/>
              </w:rPr>
            </w:pPr>
            <w:proofErr w:type="gramStart"/>
            <w:r w:rsidRPr="00BB160D">
              <w:rPr>
                <w:rFonts w:ascii="Times New Roman" w:hAnsi="Times New Roman" w:cs="Times New Roman"/>
                <w:bCs/>
                <w:sz w:val="24"/>
                <w:szCs w:val="24"/>
              </w:rPr>
              <w:t>In light of</w:t>
            </w:r>
            <w:proofErr w:type="gramEnd"/>
            <w:r w:rsidRPr="00BB160D">
              <w:rPr>
                <w:rFonts w:ascii="Times New Roman" w:hAnsi="Times New Roman" w:cs="Times New Roman"/>
                <w:bCs/>
                <w:sz w:val="24"/>
                <w:szCs w:val="24"/>
              </w:rPr>
              <w:t xml:space="preserve"> expert opinions and financial analysis, the Board is requested to </w:t>
            </w:r>
            <w:r w:rsidRPr="00BB160D">
              <w:rPr>
                <w:rFonts w:ascii="Times New Roman" w:hAnsi="Times New Roman" w:cs="Times New Roman"/>
                <w:b/>
                <w:bCs/>
                <w:sz w:val="24"/>
                <w:szCs w:val="24"/>
              </w:rPr>
              <w:t>approve</w:t>
            </w:r>
            <w:r w:rsidR="00F02C08">
              <w:rPr>
                <w:rFonts w:ascii="Times New Roman" w:hAnsi="Times New Roman" w:cs="Times New Roman"/>
                <w:b/>
                <w:bCs/>
                <w:sz w:val="24"/>
                <w:szCs w:val="24"/>
              </w:rPr>
              <w:t xml:space="preserve"> adding the </w:t>
            </w:r>
            <w:r w:rsidR="00BA6D50">
              <w:rPr>
                <w:rFonts w:ascii="Times New Roman" w:hAnsi="Times New Roman" w:cs="Times New Roman"/>
                <w:b/>
                <w:bCs/>
                <w:sz w:val="24"/>
                <w:szCs w:val="24"/>
              </w:rPr>
              <w:t>deferred payment model</w:t>
            </w:r>
            <w:r w:rsidRPr="00BB160D">
              <w:rPr>
                <w:rFonts w:ascii="Times New Roman" w:hAnsi="Times New Roman" w:cs="Times New Roman"/>
                <w:b/>
                <w:bCs/>
                <w:sz w:val="24"/>
                <w:szCs w:val="24"/>
              </w:rPr>
              <w:t xml:space="preserve"> </w:t>
            </w:r>
            <w:r w:rsidR="00BA6D50">
              <w:rPr>
                <w:rFonts w:ascii="Times New Roman" w:hAnsi="Times New Roman" w:cs="Times New Roman"/>
                <w:sz w:val="24"/>
                <w:szCs w:val="24"/>
              </w:rPr>
              <w:t xml:space="preserve">to the </w:t>
            </w:r>
            <w:r w:rsidR="00264490">
              <w:rPr>
                <w:rFonts w:ascii="Times New Roman" w:hAnsi="Times New Roman" w:cs="Times New Roman"/>
                <w:sz w:val="24"/>
                <w:szCs w:val="24"/>
              </w:rPr>
              <w:t xml:space="preserve">process for </w:t>
            </w:r>
            <w:r w:rsidR="00264490" w:rsidRPr="00BB160D">
              <w:rPr>
                <w:rFonts w:ascii="Times New Roman" w:hAnsi="Times New Roman" w:cs="Times New Roman"/>
                <w:b/>
                <w:bCs/>
                <w:sz w:val="24"/>
                <w:szCs w:val="24"/>
              </w:rPr>
              <w:t>acquisition of an Interventional Radiology Lab</w:t>
            </w:r>
            <w:r w:rsidR="00264490">
              <w:rPr>
                <w:rFonts w:ascii="Times New Roman" w:hAnsi="Times New Roman" w:cs="Times New Roman"/>
                <w:b/>
                <w:bCs/>
                <w:sz w:val="24"/>
                <w:szCs w:val="24"/>
              </w:rPr>
              <w:t>.</w:t>
            </w:r>
          </w:p>
        </w:tc>
      </w:tr>
      <w:tr w:rsidR="002037CF" w:rsidRPr="003C3BEC" w14:paraId="4BA4111B" w14:textId="77777777" w:rsidTr="00B6329E">
        <w:tc>
          <w:tcPr>
            <w:tcW w:w="2515" w:type="dxa"/>
          </w:tcPr>
          <w:p w14:paraId="7C40EFCE" w14:textId="17430057" w:rsidR="002037CF" w:rsidRPr="002C5BD4" w:rsidRDefault="002037CF">
            <w:pPr>
              <w:spacing w:line="360" w:lineRule="auto"/>
              <w:jc w:val="both"/>
              <w:rPr>
                <w:rFonts w:ascii="Times New Roman" w:hAnsi="Times New Roman" w:cs="Times New Roman"/>
                <w:b/>
                <w:sz w:val="24"/>
                <w:szCs w:val="24"/>
                <w:highlight w:val="yellow"/>
              </w:rPr>
            </w:pPr>
            <w:r w:rsidRPr="00F62D7C">
              <w:rPr>
                <w:rFonts w:ascii="Times New Roman" w:hAnsi="Times New Roman" w:cs="Times New Roman"/>
                <w:b/>
                <w:sz w:val="24"/>
                <w:szCs w:val="24"/>
              </w:rPr>
              <w:t>Discussion</w:t>
            </w:r>
          </w:p>
        </w:tc>
        <w:tc>
          <w:tcPr>
            <w:tcW w:w="6593" w:type="dxa"/>
          </w:tcPr>
          <w:p w14:paraId="144A5DD7" w14:textId="77777777" w:rsidR="00697560" w:rsidRPr="00697560" w:rsidRDefault="00697560" w:rsidP="00697560">
            <w:pPr>
              <w:spacing w:line="360" w:lineRule="auto"/>
              <w:jc w:val="both"/>
              <w:rPr>
                <w:rFonts w:ascii="Times New Roman" w:hAnsi="Times New Roman" w:cs="Times New Roman"/>
                <w:bCs/>
                <w:sz w:val="24"/>
                <w:szCs w:val="24"/>
              </w:rPr>
            </w:pPr>
            <w:r w:rsidRPr="00697560">
              <w:rPr>
                <w:rFonts w:ascii="Times New Roman" w:hAnsi="Times New Roman" w:cs="Times New Roman"/>
                <w:bCs/>
                <w:sz w:val="24"/>
                <w:szCs w:val="24"/>
              </w:rPr>
              <w:t xml:space="preserve">The Medical Director updated the Board on recent developments concerning the proposed acquisition of an Interventional Radiology (IR) Lab. The initiative, previously approved in principle during the 37th BOG meeting under a Public-Private Partnership (PPP) model, had encountered reservations from leading equipment vendors—including GE, Canon, Philips, and Siemens—who highlighted sustainability issues and revenue-related risks associated with PPP arrangements, particularly under the Sehat </w:t>
            </w:r>
            <w:proofErr w:type="spellStart"/>
            <w:r w:rsidRPr="00697560">
              <w:rPr>
                <w:rFonts w:ascii="Times New Roman" w:hAnsi="Times New Roman" w:cs="Times New Roman"/>
                <w:bCs/>
                <w:sz w:val="24"/>
                <w:szCs w:val="24"/>
              </w:rPr>
              <w:t>Sahulat</w:t>
            </w:r>
            <w:proofErr w:type="spellEnd"/>
            <w:r w:rsidRPr="00697560">
              <w:rPr>
                <w:rFonts w:ascii="Times New Roman" w:hAnsi="Times New Roman" w:cs="Times New Roman"/>
                <w:bCs/>
                <w:sz w:val="24"/>
                <w:szCs w:val="24"/>
              </w:rPr>
              <w:t xml:space="preserve"> Program.</w:t>
            </w:r>
          </w:p>
          <w:p w14:paraId="03FECCDD" w14:textId="77777777" w:rsidR="00697560" w:rsidRPr="00697560" w:rsidRDefault="00697560" w:rsidP="00697560">
            <w:pPr>
              <w:spacing w:line="360" w:lineRule="auto"/>
              <w:jc w:val="both"/>
              <w:rPr>
                <w:rFonts w:ascii="Times New Roman" w:hAnsi="Times New Roman" w:cs="Times New Roman"/>
                <w:bCs/>
                <w:sz w:val="24"/>
                <w:szCs w:val="24"/>
              </w:rPr>
            </w:pPr>
            <w:r w:rsidRPr="00697560">
              <w:rPr>
                <w:rFonts w:ascii="Times New Roman" w:hAnsi="Times New Roman" w:cs="Times New Roman"/>
                <w:bCs/>
                <w:sz w:val="24"/>
                <w:szCs w:val="24"/>
              </w:rPr>
              <w:t>As a result, all vendors unanimously recommended alternative procurement mechanisms, namely upfront purchase or a deferred payment model, with the latter emerging as the most financially viable and operationally feasible option.</w:t>
            </w:r>
          </w:p>
          <w:p w14:paraId="623CA573" w14:textId="148CA0D8" w:rsidR="002037CF" w:rsidRPr="006921F6" w:rsidRDefault="00697560" w:rsidP="00697560">
            <w:pPr>
              <w:spacing w:line="360" w:lineRule="auto"/>
              <w:jc w:val="both"/>
              <w:rPr>
                <w:rFonts w:ascii="Times New Roman" w:hAnsi="Times New Roman" w:cs="Times New Roman"/>
                <w:bCs/>
                <w:sz w:val="24"/>
                <w:szCs w:val="24"/>
              </w:rPr>
            </w:pPr>
            <w:r w:rsidRPr="00697560">
              <w:rPr>
                <w:rFonts w:ascii="Times New Roman" w:hAnsi="Times New Roman" w:cs="Times New Roman"/>
                <w:bCs/>
                <w:sz w:val="24"/>
                <w:szCs w:val="24"/>
              </w:rPr>
              <w:t xml:space="preserve">The Board acknowledged the strategic importance of acquiring an IR Lab but emphasized the need for comprehensive feasibility documentation, including detailed financial, technical, and operational projections, prior to approval. In this regard, Mr. Shams </w:t>
            </w:r>
            <w:proofErr w:type="spellStart"/>
            <w:r w:rsidRPr="00697560">
              <w:rPr>
                <w:rFonts w:ascii="Times New Roman" w:hAnsi="Times New Roman" w:cs="Times New Roman"/>
                <w:bCs/>
                <w:sz w:val="24"/>
                <w:szCs w:val="24"/>
              </w:rPr>
              <w:t>ur</w:t>
            </w:r>
            <w:proofErr w:type="spellEnd"/>
            <w:r w:rsidRPr="00697560">
              <w:rPr>
                <w:rFonts w:ascii="Times New Roman" w:hAnsi="Times New Roman" w:cs="Times New Roman"/>
                <w:bCs/>
                <w:sz w:val="24"/>
                <w:szCs w:val="24"/>
              </w:rPr>
              <w:t xml:space="preserve"> Rehman (BOG Member) volunteered to provide feasibility </w:t>
            </w:r>
            <w:r w:rsidRPr="00697560">
              <w:rPr>
                <w:rFonts w:ascii="Times New Roman" w:hAnsi="Times New Roman" w:cs="Times New Roman"/>
                <w:bCs/>
                <w:sz w:val="24"/>
                <w:szCs w:val="24"/>
              </w:rPr>
              <w:lastRenderedPageBreak/>
              <w:t>templates to guide the preparation of a detailed assessment for further evaluation.</w:t>
            </w:r>
          </w:p>
        </w:tc>
      </w:tr>
      <w:tr w:rsidR="004D0969" w:rsidRPr="003C3BEC" w14:paraId="4E9DAC5B" w14:textId="77777777" w:rsidTr="00B6329E">
        <w:tc>
          <w:tcPr>
            <w:tcW w:w="2515" w:type="dxa"/>
          </w:tcPr>
          <w:p w14:paraId="1FF6651C" w14:textId="77777777" w:rsidR="004D0969" w:rsidRPr="002C5BD4" w:rsidRDefault="004D0969" w:rsidP="004D0969">
            <w:pPr>
              <w:spacing w:line="360" w:lineRule="auto"/>
              <w:jc w:val="both"/>
              <w:rPr>
                <w:rFonts w:ascii="Times New Roman" w:hAnsi="Times New Roman" w:cs="Times New Roman"/>
                <w:b/>
                <w:sz w:val="24"/>
                <w:szCs w:val="24"/>
                <w:highlight w:val="yellow"/>
              </w:rPr>
            </w:pPr>
            <w:r w:rsidRPr="00F62D7C">
              <w:rPr>
                <w:rFonts w:ascii="Times New Roman" w:hAnsi="Times New Roman" w:cs="Times New Roman"/>
                <w:b/>
                <w:sz w:val="24"/>
                <w:szCs w:val="24"/>
              </w:rPr>
              <w:lastRenderedPageBreak/>
              <w:t>Decision of the Board</w:t>
            </w:r>
          </w:p>
        </w:tc>
        <w:tc>
          <w:tcPr>
            <w:tcW w:w="6593" w:type="dxa"/>
          </w:tcPr>
          <w:p w14:paraId="743646BE" w14:textId="37A490D4" w:rsidR="000518AF" w:rsidRDefault="00E406CC" w:rsidP="00142A5C">
            <w:pPr>
              <w:numPr>
                <w:ilvl w:val="0"/>
                <w:numId w:val="32"/>
              </w:numPr>
              <w:spacing w:after="160" w:line="360" w:lineRule="auto"/>
              <w:jc w:val="both"/>
              <w:rPr>
                <w:rFonts w:ascii="Times New Roman" w:hAnsi="Times New Roman" w:cs="Times New Roman"/>
                <w:bCs/>
                <w:sz w:val="24"/>
                <w:szCs w:val="24"/>
              </w:rPr>
            </w:pPr>
            <w:r w:rsidRPr="00E406CC">
              <w:rPr>
                <w:rFonts w:ascii="Times New Roman" w:hAnsi="Times New Roman" w:cs="Times New Roman"/>
                <w:bCs/>
                <w:sz w:val="24"/>
                <w:szCs w:val="24"/>
              </w:rPr>
              <w:t xml:space="preserve">The Board </w:t>
            </w:r>
            <w:r w:rsidR="006F4E16">
              <w:rPr>
                <w:rFonts w:ascii="Times New Roman" w:hAnsi="Times New Roman" w:cs="Times New Roman"/>
                <w:bCs/>
                <w:sz w:val="24"/>
                <w:szCs w:val="24"/>
              </w:rPr>
              <w:t xml:space="preserve">appreciated the need for timely </w:t>
            </w:r>
            <w:r w:rsidR="00A057FC">
              <w:rPr>
                <w:rFonts w:ascii="Times New Roman" w:hAnsi="Times New Roman" w:cs="Times New Roman"/>
                <w:bCs/>
                <w:sz w:val="24"/>
                <w:szCs w:val="24"/>
              </w:rPr>
              <w:t>installation</w:t>
            </w:r>
            <w:r w:rsidR="006F4E16">
              <w:rPr>
                <w:rFonts w:ascii="Times New Roman" w:hAnsi="Times New Roman" w:cs="Times New Roman"/>
                <w:bCs/>
                <w:sz w:val="24"/>
                <w:szCs w:val="24"/>
              </w:rPr>
              <w:t xml:space="preserve"> of Interventional Radiology facility in HMC and directed the MD to </w:t>
            </w:r>
            <w:r w:rsidR="00FA2D39">
              <w:rPr>
                <w:rFonts w:ascii="Times New Roman" w:hAnsi="Times New Roman" w:cs="Times New Roman"/>
                <w:bCs/>
                <w:sz w:val="24"/>
                <w:szCs w:val="24"/>
              </w:rPr>
              <w:t xml:space="preserve">ascertain and prepare a comprehensive feasibility plan (on the template to be provided by honorable board member </w:t>
            </w:r>
            <w:proofErr w:type="spellStart"/>
            <w:r w:rsidR="00FA2D39">
              <w:rPr>
                <w:rFonts w:ascii="Times New Roman" w:hAnsi="Times New Roman" w:cs="Times New Roman"/>
                <w:bCs/>
                <w:sz w:val="24"/>
                <w:szCs w:val="24"/>
              </w:rPr>
              <w:t>M</w:t>
            </w:r>
            <w:r w:rsidR="00A057FC">
              <w:rPr>
                <w:rFonts w:ascii="Times New Roman" w:hAnsi="Times New Roman" w:cs="Times New Roman"/>
                <w:bCs/>
                <w:sz w:val="24"/>
                <w:szCs w:val="24"/>
              </w:rPr>
              <w:t>r</w:t>
            </w:r>
            <w:proofErr w:type="spellEnd"/>
            <w:r w:rsidR="00FA2D39">
              <w:rPr>
                <w:rFonts w:ascii="Times New Roman" w:hAnsi="Times New Roman" w:cs="Times New Roman"/>
                <w:bCs/>
                <w:sz w:val="24"/>
                <w:szCs w:val="24"/>
              </w:rPr>
              <w:t xml:space="preserve"> Shams</w:t>
            </w:r>
            <w:r w:rsidR="00A057FC">
              <w:rPr>
                <w:rFonts w:ascii="Times New Roman" w:hAnsi="Times New Roman" w:cs="Times New Roman"/>
                <w:bCs/>
                <w:sz w:val="24"/>
                <w:szCs w:val="24"/>
              </w:rPr>
              <w:t xml:space="preserve"> </w:t>
            </w:r>
            <w:r w:rsidR="00FA2D39">
              <w:rPr>
                <w:rFonts w:ascii="Times New Roman" w:hAnsi="Times New Roman" w:cs="Times New Roman"/>
                <w:bCs/>
                <w:sz w:val="24"/>
                <w:szCs w:val="24"/>
              </w:rPr>
              <w:t>ul</w:t>
            </w:r>
            <w:r w:rsidR="00A057FC">
              <w:rPr>
                <w:rFonts w:ascii="Times New Roman" w:hAnsi="Times New Roman" w:cs="Times New Roman"/>
                <w:bCs/>
                <w:sz w:val="24"/>
                <w:szCs w:val="24"/>
              </w:rPr>
              <w:t xml:space="preserve"> </w:t>
            </w:r>
            <w:r w:rsidR="00FA2D39">
              <w:rPr>
                <w:rFonts w:ascii="Times New Roman" w:hAnsi="Times New Roman" w:cs="Times New Roman"/>
                <w:bCs/>
                <w:sz w:val="24"/>
                <w:szCs w:val="24"/>
              </w:rPr>
              <w:t>Haq</w:t>
            </w:r>
            <w:r w:rsidR="000B2D95">
              <w:rPr>
                <w:rFonts w:ascii="Times New Roman" w:hAnsi="Times New Roman" w:cs="Times New Roman"/>
                <w:bCs/>
                <w:sz w:val="24"/>
                <w:szCs w:val="24"/>
              </w:rPr>
              <w:t xml:space="preserve">). </w:t>
            </w:r>
          </w:p>
          <w:p w14:paraId="2DC3898A" w14:textId="09A593AE" w:rsidR="00A057FC" w:rsidRPr="000518AF" w:rsidRDefault="000B2D95" w:rsidP="00142A5C">
            <w:pPr>
              <w:numPr>
                <w:ilvl w:val="0"/>
                <w:numId w:val="32"/>
              </w:numPr>
              <w:spacing w:after="160" w:line="360" w:lineRule="auto"/>
              <w:jc w:val="both"/>
              <w:rPr>
                <w:rFonts w:ascii="Times New Roman" w:hAnsi="Times New Roman" w:cs="Times New Roman"/>
                <w:bCs/>
                <w:sz w:val="24"/>
                <w:szCs w:val="24"/>
              </w:rPr>
            </w:pPr>
            <w:r>
              <w:rPr>
                <w:rFonts w:ascii="Times New Roman" w:hAnsi="Times New Roman" w:cs="Times New Roman"/>
                <w:bCs/>
                <w:sz w:val="24"/>
                <w:szCs w:val="24"/>
              </w:rPr>
              <w:t>Based on the said plan</w:t>
            </w:r>
            <w:r w:rsidR="009A41D8">
              <w:rPr>
                <w:rFonts w:ascii="Times New Roman" w:hAnsi="Times New Roman" w:cs="Times New Roman"/>
                <w:bCs/>
                <w:sz w:val="24"/>
                <w:szCs w:val="24"/>
              </w:rPr>
              <w:t xml:space="preserve"> (</w:t>
            </w:r>
            <w:r w:rsidR="002503CA">
              <w:rPr>
                <w:rFonts w:ascii="Times New Roman" w:hAnsi="Times New Roman" w:cs="Times New Roman"/>
                <w:bCs/>
                <w:sz w:val="24"/>
                <w:szCs w:val="24"/>
              </w:rPr>
              <w:t xml:space="preserve">incorporating </w:t>
            </w:r>
            <w:r w:rsidR="009A41D8" w:rsidRPr="00E406CC">
              <w:rPr>
                <w:rFonts w:ascii="Times New Roman" w:hAnsi="Times New Roman" w:cs="Times New Roman"/>
                <w:bCs/>
                <w:sz w:val="24"/>
                <w:szCs w:val="24"/>
              </w:rPr>
              <w:t>financial analysis, cost-benefit evaluation, and post-warranty sustainability considerations</w:t>
            </w:r>
            <w:r w:rsidR="002503CA">
              <w:rPr>
                <w:rFonts w:ascii="Times New Roman" w:hAnsi="Times New Roman" w:cs="Times New Roman"/>
                <w:bCs/>
                <w:sz w:val="24"/>
                <w:szCs w:val="24"/>
              </w:rPr>
              <w:t>)</w:t>
            </w:r>
            <w:r w:rsidR="000518AF">
              <w:rPr>
                <w:rFonts w:ascii="Times New Roman" w:hAnsi="Times New Roman" w:cs="Times New Roman"/>
                <w:bCs/>
                <w:sz w:val="24"/>
                <w:szCs w:val="24"/>
              </w:rPr>
              <w:t xml:space="preserve"> </w:t>
            </w:r>
            <w:r w:rsidRPr="000518AF">
              <w:rPr>
                <w:rFonts w:ascii="Times New Roman" w:hAnsi="Times New Roman" w:cs="Times New Roman"/>
                <w:bCs/>
                <w:sz w:val="24"/>
                <w:szCs w:val="24"/>
              </w:rPr>
              <w:t xml:space="preserve">various avenues including private public partnership and </w:t>
            </w:r>
            <w:r w:rsidR="009A41D8" w:rsidRPr="000518AF">
              <w:rPr>
                <w:rFonts w:ascii="Times New Roman" w:hAnsi="Times New Roman" w:cs="Times New Roman"/>
                <w:bCs/>
                <w:sz w:val="24"/>
                <w:szCs w:val="24"/>
              </w:rPr>
              <w:t xml:space="preserve">deferred payment </w:t>
            </w:r>
            <w:proofErr w:type="gramStart"/>
            <w:r w:rsidR="009A41D8" w:rsidRPr="000518AF">
              <w:rPr>
                <w:rFonts w:ascii="Times New Roman" w:hAnsi="Times New Roman" w:cs="Times New Roman"/>
                <w:bCs/>
                <w:sz w:val="24"/>
                <w:szCs w:val="24"/>
              </w:rPr>
              <w:t>model</w:t>
            </w:r>
            <w:proofErr w:type="gramEnd"/>
            <w:r w:rsidR="009A41D8" w:rsidRPr="000518AF">
              <w:rPr>
                <w:rFonts w:ascii="Times New Roman" w:hAnsi="Times New Roman" w:cs="Times New Roman"/>
                <w:bCs/>
                <w:sz w:val="24"/>
                <w:szCs w:val="24"/>
              </w:rPr>
              <w:t xml:space="preserve"> </w:t>
            </w:r>
            <w:r w:rsidR="000518AF">
              <w:rPr>
                <w:rFonts w:ascii="Times New Roman" w:hAnsi="Times New Roman" w:cs="Times New Roman"/>
                <w:bCs/>
                <w:sz w:val="24"/>
                <w:szCs w:val="24"/>
              </w:rPr>
              <w:t>sha</w:t>
            </w:r>
            <w:r w:rsidR="009A41D8" w:rsidRPr="000518AF">
              <w:rPr>
                <w:rFonts w:ascii="Times New Roman" w:hAnsi="Times New Roman" w:cs="Times New Roman"/>
                <w:bCs/>
                <w:sz w:val="24"/>
                <w:szCs w:val="24"/>
              </w:rPr>
              <w:t xml:space="preserve">ll be explored. </w:t>
            </w:r>
          </w:p>
          <w:p w14:paraId="4A9198BF" w14:textId="150A3828" w:rsidR="004D0969" w:rsidRPr="006921F6" w:rsidRDefault="004D0969" w:rsidP="000649DE">
            <w:pPr>
              <w:spacing w:line="360" w:lineRule="auto"/>
              <w:jc w:val="both"/>
              <w:rPr>
                <w:rFonts w:ascii="Times New Roman" w:hAnsi="Times New Roman" w:cs="Times New Roman"/>
                <w:bCs/>
                <w:sz w:val="24"/>
                <w:szCs w:val="24"/>
              </w:rPr>
            </w:pPr>
          </w:p>
        </w:tc>
      </w:tr>
    </w:tbl>
    <w:p w14:paraId="2B9788CF" w14:textId="77777777" w:rsidR="00DD74CD" w:rsidRPr="003C3BEC" w:rsidRDefault="00DD74CD" w:rsidP="00B6329E">
      <w:pPr>
        <w:spacing w:line="360" w:lineRule="auto"/>
        <w:rPr>
          <w:rFonts w:ascii="Times New Roman" w:hAnsi="Times New Roman" w:cs="Times New Roman"/>
          <w:sz w:val="24"/>
          <w:szCs w:val="24"/>
        </w:rPr>
      </w:pPr>
    </w:p>
    <w:p w14:paraId="7DC18686" w14:textId="3ADD0A80" w:rsidR="00E601D7" w:rsidRDefault="00E601D7">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5000" w:type="pct"/>
        <w:tblLook w:val="04A0" w:firstRow="1" w:lastRow="0" w:firstColumn="1" w:lastColumn="0" w:noHBand="0" w:noVBand="1"/>
      </w:tblPr>
      <w:tblGrid>
        <w:gridCol w:w="2490"/>
        <w:gridCol w:w="6526"/>
      </w:tblGrid>
      <w:tr w:rsidR="003C3BEC" w:rsidRPr="003C3BEC" w14:paraId="302A4B83" w14:textId="77777777" w:rsidTr="006B5865">
        <w:tc>
          <w:tcPr>
            <w:tcW w:w="1381" w:type="pct"/>
          </w:tcPr>
          <w:p w14:paraId="2FA2E12C" w14:textId="5CED588E" w:rsidR="00275ED5" w:rsidRPr="003C3BEC" w:rsidRDefault="00275ED5">
            <w:pPr>
              <w:spacing w:line="360" w:lineRule="auto"/>
              <w:jc w:val="both"/>
              <w:rPr>
                <w:rFonts w:ascii="Times New Roman" w:hAnsi="Times New Roman" w:cs="Times New Roman"/>
                <w:b/>
                <w:bCs/>
                <w:sz w:val="24"/>
                <w:szCs w:val="24"/>
              </w:rPr>
            </w:pPr>
            <w:r w:rsidRPr="003C3BEC">
              <w:rPr>
                <w:rFonts w:ascii="Times New Roman" w:hAnsi="Times New Roman" w:cs="Times New Roman"/>
                <w:b/>
                <w:sz w:val="24"/>
                <w:szCs w:val="24"/>
              </w:rPr>
              <w:lastRenderedPageBreak/>
              <w:t>0</w:t>
            </w:r>
            <w:r w:rsidR="0005163F">
              <w:rPr>
                <w:rFonts w:ascii="Times New Roman" w:hAnsi="Times New Roman" w:cs="Times New Roman"/>
                <w:b/>
                <w:sz w:val="24"/>
                <w:szCs w:val="24"/>
              </w:rPr>
              <w:t>7</w:t>
            </w:r>
            <w:r w:rsidRPr="003C3BEC">
              <w:rPr>
                <w:rFonts w:ascii="Times New Roman" w:hAnsi="Times New Roman" w:cs="Times New Roman"/>
                <w:b/>
                <w:sz w:val="24"/>
                <w:szCs w:val="24"/>
              </w:rPr>
              <w:t>/</w:t>
            </w:r>
            <w:r w:rsidR="0005163F">
              <w:rPr>
                <w:rFonts w:ascii="Times New Roman" w:hAnsi="Times New Roman" w:cs="Times New Roman"/>
                <w:b/>
                <w:sz w:val="24"/>
                <w:szCs w:val="24"/>
              </w:rPr>
              <w:t>MD</w:t>
            </w:r>
            <w:r w:rsidRPr="003C3BEC">
              <w:rPr>
                <w:rFonts w:ascii="Times New Roman" w:hAnsi="Times New Roman" w:cs="Times New Roman"/>
                <w:b/>
                <w:bCs/>
                <w:sz w:val="24"/>
                <w:szCs w:val="24"/>
              </w:rPr>
              <w:t>/HMC/3</w:t>
            </w:r>
            <w:r w:rsidR="00D2701D" w:rsidRPr="003C3BEC">
              <w:rPr>
                <w:rFonts w:ascii="Times New Roman" w:hAnsi="Times New Roman" w:cs="Times New Roman"/>
                <w:b/>
                <w:bCs/>
                <w:sz w:val="24"/>
                <w:szCs w:val="24"/>
              </w:rPr>
              <w:t>8</w:t>
            </w:r>
          </w:p>
          <w:p w14:paraId="16A533EC" w14:textId="77777777" w:rsidR="00275ED5" w:rsidRPr="003C3BEC" w:rsidRDefault="00275ED5">
            <w:pPr>
              <w:spacing w:line="360" w:lineRule="auto"/>
              <w:jc w:val="both"/>
              <w:rPr>
                <w:rFonts w:ascii="Times New Roman" w:hAnsi="Times New Roman" w:cs="Times New Roman"/>
                <w:b/>
                <w:sz w:val="24"/>
                <w:szCs w:val="24"/>
              </w:rPr>
            </w:pPr>
          </w:p>
        </w:tc>
        <w:tc>
          <w:tcPr>
            <w:tcW w:w="3619" w:type="pct"/>
          </w:tcPr>
          <w:p w14:paraId="6A39381B" w14:textId="2B300FEB" w:rsidR="00275ED5" w:rsidRPr="003C3BEC" w:rsidRDefault="006924E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Addendums </w:t>
            </w:r>
            <w:r w:rsidR="009C392E">
              <w:rPr>
                <w:rFonts w:ascii="Times New Roman" w:hAnsi="Times New Roman" w:cs="Times New Roman"/>
                <w:b/>
                <w:sz w:val="24"/>
                <w:szCs w:val="24"/>
              </w:rPr>
              <w:t xml:space="preserve">to </w:t>
            </w:r>
            <w:r w:rsidR="00984FF4">
              <w:rPr>
                <w:rFonts w:ascii="Times New Roman" w:hAnsi="Times New Roman" w:cs="Times New Roman"/>
                <w:b/>
                <w:sz w:val="24"/>
                <w:szCs w:val="24"/>
              </w:rPr>
              <w:t>Policy for regulating Institution Based Practice</w:t>
            </w:r>
          </w:p>
        </w:tc>
      </w:tr>
      <w:tr w:rsidR="003C3BEC" w:rsidRPr="003C3BEC" w14:paraId="407DF79F" w14:textId="77777777" w:rsidTr="006B5865">
        <w:tc>
          <w:tcPr>
            <w:tcW w:w="1381" w:type="pct"/>
          </w:tcPr>
          <w:p w14:paraId="619FA30D" w14:textId="77777777" w:rsidR="00275ED5" w:rsidRPr="003C3BEC" w:rsidRDefault="00275ED5">
            <w:pPr>
              <w:spacing w:line="360" w:lineRule="auto"/>
              <w:jc w:val="both"/>
              <w:rPr>
                <w:rFonts w:ascii="Times New Roman" w:hAnsi="Times New Roman" w:cs="Times New Roman"/>
                <w:b/>
                <w:sz w:val="24"/>
                <w:szCs w:val="24"/>
              </w:rPr>
            </w:pPr>
            <w:r w:rsidRPr="003C3BEC">
              <w:rPr>
                <w:rFonts w:ascii="Times New Roman" w:hAnsi="Times New Roman" w:cs="Times New Roman"/>
                <w:b/>
                <w:sz w:val="24"/>
                <w:szCs w:val="24"/>
              </w:rPr>
              <w:t>Short Narrative</w:t>
            </w:r>
          </w:p>
        </w:tc>
        <w:tc>
          <w:tcPr>
            <w:tcW w:w="3619" w:type="pct"/>
          </w:tcPr>
          <w:p w14:paraId="1A978630" w14:textId="2B823182" w:rsidR="00A75B62" w:rsidRPr="002A691E" w:rsidRDefault="00A75B62" w:rsidP="00A75B62">
            <w:pPr>
              <w:spacing w:after="100" w:afterAutospacing="1" w:line="360" w:lineRule="auto"/>
              <w:jc w:val="both"/>
              <w:rPr>
                <w:rFonts w:ascii="Times New Roman" w:hAnsi="Times New Roman" w:cs="Times New Roman"/>
                <w:sz w:val="24"/>
                <w:szCs w:val="24"/>
              </w:rPr>
            </w:pPr>
            <w:r w:rsidRPr="002A691E">
              <w:rPr>
                <w:rFonts w:ascii="Times New Roman" w:hAnsi="Times New Roman" w:cs="Times New Roman"/>
                <w:sz w:val="24"/>
                <w:szCs w:val="24"/>
              </w:rPr>
              <w:t>Institution based practice in MTI HMC has progressed significantly since its inception in 201</w:t>
            </w:r>
            <w:r w:rsidR="009B1D1D" w:rsidRPr="002A691E">
              <w:rPr>
                <w:rFonts w:ascii="Times New Roman" w:hAnsi="Times New Roman" w:cs="Times New Roman"/>
                <w:sz w:val="24"/>
                <w:szCs w:val="24"/>
              </w:rPr>
              <w:t>7</w:t>
            </w:r>
            <w:r w:rsidRPr="002A691E">
              <w:rPr>
                <w:rFonts w:ascii="Times New Roman" w:hAnsi="Times New Roman" w:cs="Times New Roman"/>
                <w:sz w:val="24"/>
                <w:szCs w:val="24"/>
              </w:rPr>
              <w:t xml:space="preserve">. The policy regulating its dynamics </w:t>
            </w:r>
            <w:proofErr w:type="gramStart"/>
            <w:r w:rsidRPr="002A691E">
              <w:rPr>
                <w:rFonts w:ascii="Times New Roman" w:hAnsi="Times New Roman" w:cs="Times New Roman"/>
                <w:sz w:val="24"/>
                <w:szCs w:val="24"/>
              </w:rPr>
              <w:t>have</w:t>
            </w:r>
            <w:proofErr w:type="gramEnd"/>
            <w:r w:rsidRPr="002A691E">
              <w:rPr>
                <w:rFonts w:ascii="Times New Roman" w:hAnsi="Times New Roman" w:cs="Times New Roman"/>
                <w:sz w:val="24"/>
                <w:szCs w:val="24"/>
              </w:rPr>
              <w:t xml:space="preserve"> been updated from time to time with the most recent version (2022) and the distribution formula </w:t>
            </w:r>
            <w:r w:rsidRPr="004D6F59">
              <w:rPr>
                <w:rFonts w:ascii="Times New Roman" w:hAnsi="Times New Roman" w:cs="Times New Roman"/>
                <w:sz w:val="24"/>
                <w:szCs w:val="24"/>
              </w:rPr>
              <w:t>attached</w:t>
            </w:r>
            <w:r w:rsidRPr="002A691E">
              <w:rPr>
                <w:rFonts w:ascii="Times New Roman" w:hAnsi="Times New Roman" w:cs="Times New Roman"/>
                <w:sz w:val="24"/>
                <w:szCs w:val="24"/>
              </w:rPr>
              <w:t xml:space="preserve"> for reference. </w:t>
            </w:r>
            <w:r w:rsidR="0005163F" w:rsidRPr="0005163F">
              <w:rPr>
                <w:rFonts w:ascii="Times New Roman" w:hAnsi="Times New Roman" w:cs="Times New Roman"/>
                <w:b/>
                <w:bCs/>
                <w:sz w:val="24"/>
                <w:szCs w:val="24"/>
              </w:rPr>
              <w:t>(</w:t>
            </w:r>
            <w:r w:rsidR="009351DE">
              <w:rPr>
                <w:rFonts w:ascii="Times New Roman" w:hAnsi="Times New Roman" w:cs="Times New Roman"/>
                <w:b/>
                <w:bCs/>
                <w:sz w:val="24"/>
                <w:szCs w:val="24"/>
              </w:rPr>
              <w:t>Annex-</w:t>
            </w:r>
            <w:r w:rsidR="003C722B">
              <w:rPr>
                <w:rFonts w:ascii="Times New Roman" w:hAnsi="Times New Roman" w:cs="Times New Roman"/>
                <w:b/>
                <w:bCs/>
                <w:sz w:val="24"/>
                <w:szCs w:val="24"/>
              </w:rPr>
              <w:t>5</w:t>
            </w:r>
            <w:r w:rsidR="0005163F" w:rsidRPr="0005163F">
              <w:rPr>
                <w:rFonts w:ascii="Times New Roman" w:hAnsi="Times New Roman" w:cs="Times New Roman"/>
                <w:b/>
                <w:bCs/>
                <w:sz w:val="24"/>
                <w:szCs w:val="24"/>
              </w:rPr>
              <w:t>)</w:t>
            </w:r>
          </w:p>
          <w:p w14:paraId="4203A545" w14:textId="2C3BB99D" w:rsidR="00A75B62" w:rsidRDefault="00A75B62" w:rsidP="00A75B62">
            <w:pPr>
              <w:spacing w:after="100" w:afterAutospacing="1" w:line="360" w:lineRule="auto"/>
              <w:jc w:val="both"/>
              <w:rPr>
                <w:rFonts w:ascii="Times New Roman" w:hAnsi="Times New Roman" w:cs="Times New Roman"/>
              </w:rPr>
            </w:pPr>
            <w:r>
              <w:rPr>
                <w:rFonts w:ascii="Times New Roman" w:hAnsi="Times New Roman" w:cs="Times New Roman"/>
              </w:rPr>
              <w:t xml:space="preserve">Certain </w:t>
            </w:r>
            <w:r w:rsidR="000C45E1" w:rsidRPr="000C45E1">
              <w:rPr>
                <w:rFonts w:ascii="Times New Roman" w:hAnsi="Times New Roman" w:cs="Times New Roman"/>
                <w:b/>
                <w:bCs/>
              </w:rPr>
              <w:t>ADDENDUMS</w:t>
            </w:r>
            <w:r>
              <w:rPr>
                <w:rFonts w:ascii="Times New Roman" w:hAnsi="Times New Roman" w:cs="Times New Roman"/>
              </w:rPr>
              <w:t xml:space="preserve"> are indicated in the policy </w:t>
            </w:r>
            <w:proofErr w:type="gramStart"/>
            <w:r>
              <w:rPr>
                <w:rFonts w:ascii="Times New Roman" w:hAnsi="Times New Roman" w:cs="Times New Roman"/>
              </w:rPr>
              <w:t>in light of</w:t>
            </w:r>
            <w:proofErr w:type="gramEnd"/>
            <w:r>
              <w:rPr>
                <w:rFonts w:ascii="Times New Roman" w:hAnsi="Times New Roman" w:cs="Times New Roman"/>
              </w:rPr>
              <w:t xml:space="preserve"> the constantly evolving situation highlighted as </w:t>
            </w:r>
            <w:proofErr w:type="gramStart"/>
            <w:r>
              <w:rPr>
                <w:rFonts w:ascii="Times New Roman" w:hAnsi="Times New Roman" w:cs="Times New Roman"/>
              </w:rPr>
              <w:t>under</w:t>
            </w:r>
            <w:r w:rsidR="00301AEC">
              <w:rPr>
                <w:rFonts w:ascii="Times New Roman" w:hAnsi="Times New Roman" w:cs="Times New Roman"/>
              </w:rPr>
              <w:t>;</w:t>
            </w:r>
            <w:proofErr w:type="gramEnd"/>
            <w:r>
              <w:rPr>
                <w:rFonts w:ascii="Times New Roman" w:hAnsi="Times New Roman" w:cs="Times New Roman"/>
              </w:rPr>
              <w:t xml:space="preserve"> </w:t>
            </w:r>
          </w:p>
          <w:p w14:paraId="52B6B43B" w14:textId="61756148" w:rsidR="00A75B62" w:rsidRDefault="00301AEC" w:rsidP="00A75B6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Section 5.</w:t>
            </w:r>
            <w:r w:rsidR="00AD66E7">
              <w:rPr>
                <w:rFonts w:ascii="Times New Roman" w:hAnsi="Times New Roman" w:cs="Times New Roman"/>
                <w:bCs/>
                <w:sz w:val="24"/>
                <w:szCs w:val="24"/>
              </w:rPr>
              <w:t>1</w:t>
            </w:r>
            <w:r>
              <w:rPr>
                <w:rFonts w:ascii="Times New Roman" w:hAnsi="Times New Roman" w:cs="Times New Roman"/>
                <w:bCs/>
                <w:sz w:val="24"/>
                <w:szCs w:val="24"/>
              </w:rPr>
              <w:t xml:space="preserve"> related to</w:t>
            </w:r>
            <w:r w:rsidR="00AD66E7">
              <w:rPr>
                <w:rFonts w:ascii="Times New Roman" w:hAnsi="Times New Roman" w:cs="Times New Roman"/>
                <w:bCs/>
                <w:sz w:val="24"/>
                <w:szCs w:val="24"/>
              </w:rPr>
              <w:t xml:space="preserve"> General SOPs</w:t>
            </w:r>
            <w:r>
              <w:rPr>
                <w:rFonts w:ascii="Times New Roman" w:hAnsi="Times New Roman" w:cs="Times New Roman"/>
                <w:bCs/>
                <w:sz w:val="24"/>
                <w:szCs w:val="24"/>
              </w:rPr>
              <w:t xml:space="preserve"> </w:t>
            </w:r>
          </w:p>
          <w:p w14:paraId="462D1619" w14:textId="5EF52C0C" w:rsidR="00A75B62" w:rsidRDefault="00A75B62" w:rsidP="00B6011C">
            <w:pPr>
              <w:pStyle w:val="ListParagraph"/>
              <w:numPr>
                <w:ilvl w:val="0"/>
                <w:numId w:val="18"/>
              </w:numPr>
              <w:spacing w:after="160" w:line="360" w:lineRule="auto"/>
              <w:jc w:val="both"/>
              <w:rPr>
                <w:rFonts w:ascii="Times New Roman" w:hAnsi="Times New Roman" w:cs="Times New Roman"/>
                <w:bCs/>
                <w:sz w:val="24"/>
                <w:szCs w:val="24"/>
              </w:rPr>
            </w:pPr>
            <w:r>
              <w:rPr>
                <w:rFonts w:ascii="Times New Roman" w:hAnsi="Times New Roman" w:cs="Times New Roman"/>
                <w:bCs/>
                <w:sz w:val="24"/>
                <w:szCs w:val="24"/>
              </w:rPr>
              <w:t>All diagnostic shares</w:t>
            </w:r>
            <w:r w:rsidR="00E72522">
              <w:rPr>
                <w:rFonts w:ascii="Times New Roman" w:hAnsi="Times New Roman" w:cs="Times New Roman"/>
                <w:bCs/>
                <w:sz w:val="24"/>
                <w:szCs w:val="24"/>
              </w:rPr>
              <w:t xml:space="preserve"> (subject to revisions)</w:t>
            </w:r>
            <w:r>
              <w:rPr>
                <w:rFonts w:ascii="Times New Roman" w:hAnsi="Times New Roman" w:cs="Times New Roman"/>
                <w:bCs/>
                <w:sz w:val="24"/>
                <w:szCs w:val="24"/>
              </w:rPr>
              <w:t xml:space="preserve"> shall be distributed after deduction of depreciation and/or reagent charges</w:t>
            </w:r>
            <w:r w:rsidR="00AF72AF">
              <w:rPr>
                <w:rFonts w:ascii="Times New Roman" w:hAnsi="Times New Roman" w:cs="Times New Roman"/>
                <w:bCs/>
                <w:sz w:val="24"/>
                <w:szCs w:val="24"/>
              </w:rPr>
              <w:t>.</w:t>
            </w:r>
            <w:r w:rsidR="00E72522">
              <w:rPr>
                <w:rFonts w:ascii="Times New Roman" w:hAnsi="Times New Roman" w:cs="Times New Roman"/>
                <w:bCs/>
                <w:sz w:val="24"/>
                <w:szCs w:val="24"/>
              </w:rPr>
              <w:t xml:space="preserve"> </w:t>
            </w:r>
            <w:r w:rsidR="00AF72AF">
              <w:rPr>
                <w:rFonts w:ascii="Times New Roman" w:hAnsi="Times New Roman" w:cs="Times New Roman"/>
                <w:bCs/>
                <w:sz w:val="24"/>
                <w:szCs w:val="24"/>
              </w:rPr>
              <w:t xml:space="preserve"> </w:t>
            </w:r>
          </w:p>
          <w:p w14:paraId="4AB58EAE" w14:textId="577989E5" w:rsidR="00A75B62" w:rsidRDefault="00A75B62" w:rsidP="00B6011C">
            <w:pPr>
              <w:pStyle w:val="ListParagraph"/>
              <w:numPr>
                <w:ilvl w:val="0"/>
                <w:numId w:val="18"/>
              </w:numPr>
              <w:spacing w:after="16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Payments to entitled personnel of the </w:t>
            </w:r>
            <w:r w:rsidR="00AF72AF">
              <w:rPr>
                <w:rFonts w:ascii="Times New Roman" w:hAnsi="Times New Roman" w:cs="Times New Roman"/>
                <w:bCs/>
                <w:sz w:val="24"/>
                <w:szCs w:val="24"/>
              </w:rPr>
              <w:t>P</w:t>
            </w:r>
            <w:r>
              <w:rPr>
                <w:rFonts w:ascii="Times New Roman" w:hAnsi="Times New Roman" w:cs="Times New Roman"/>
                <w:bCs/>
                <w:sz w:val="24"/>
                <w:szCs w:val="24"/>
              </w:rPr>
              <w:t>athology department shall be made from a common pool inclusive of all sections unless specifically mentioned otherwise.</w:t>
            </w:r>
          </w:p>
          <w:p w14:paraId="322F7BA2" w14:textId="67D13204" w:rsidR="00A75B62" w:rsidRDefault="00A75B62" w:rsidP="00B6011C">
            <w:pPr>
              <w:pStyle w:val="ListParagraph"/>
              <w:numPr>
                <w:ilvl w:val="0"/>
                <w:numId w:val="18"/>
              </w:numPr>
              <w:spacing w:after="16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Radiology payments shall be made subject to </w:t>
            </w:r>
            <w:r w:rsidR="000C45E1">
              <w:rPr>
                <w:rFonts w:ascii="Times New Roman" w:hAnsi="Times New Roman" w:cs="Times New Roman"/>
                <w:bCs/>
                <w:sz w:val="24"/>
                <w:szCs w:val="24"/>
              </w:rPr>
              <w:t>the issuance</w:t>
            </w:r>
            <w:r>
              <w:rPr>
                <w:rFonts w:ascii="Times New Roman" w:hAnsi="Times New Roman" w:cs="Times New Roman"/>
                <w:bCs/>
                <w:sz w:val="24"/>
                <w:szCs w:val="24"/>
              </w:rPr>
              <w:t xml:space="preserve"> of reports on HMIS.</w:t>
            </w:r>
          </w:p>
          <w:p w14:paraId="1ACB7961" w14:textId="554567BD" w:rsidR="00A75B62" w:rsidRDefault="0015411A" w:rsidP="00A75B6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Section 5.6 related to </w:t>
            </w:r>
            <w:r w:rsidR="00A75B62">
              <w:rPr>
                <w:rFonts w:ascii="Times New Roman" w:hAnsi="Times New Roman" w:cs="Times New Roman"/>
                <w:bCs/>
                <w:sz w:val="24"/>
                <w:szCs w:val="24"/>
              </w:rPr>
              <w:t>IBP INCENTIVES</w:t>
            </w:r>
          </w:p>
          <w:p w14:paraId="0AFC4054" w14:textId="77777777" w:rsidR="00A75B62" w:rsidRDefault="00A75B62" w:rsidP="00B6011C">
            <w:pPr>
              <w:pStyle w:val="ListParagraph"/>
              <w:numPr>
                <w:ilvl w:val="0"/>
                <w:numId w:val="19"/>
              </w:numPr>
              <w:spacing w:after="16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IBP incentives shall be linked to biometric attendance. </w:t>
            </w:r>
          </w:p>
          <w:p w14:paraId="12D2EA94" w14:textId="591C0430" w:rsidR="00275ED5" w:rsidRPr="003C3BEC" w:rsidRDefault="00A75B62" w:rsidP="00B6011C">
            <w:pPr>
              <w:pStyle w:val="ListParagraph"/>
              <w:numPr>
                <w:ilvl w:val="0"/>
                <w:numId w:val="19"/>
              </w:numPr>
              <w:spacing w:after="160" w:line="360" w:lineRule="auto"/>
              <w:jc w:val="both"/>
              <w:rPr>
                <w:rFonts w:ascii="Times New Roman" w:hAnsi="Times New Roman" w:cs="Times New Roman"/>
                <w:bCs/>
                <w:sz w:val="24"/>
                <w:szCs w:val="24"/>
              </w:rPr>
            </w:pPr>
            <w:r>
              <w:rPr>
                <w:rFonts w:ascii="Times New Roman" w:hAnsi="Times New Roman" w:cs="Times New Roman"/>
                <w:bCs/>
                <w:sz w:val="24"/>
                <w:szCs w:val="24"/>
              </w:rPr>
              <w:t>Deductions shall be made for absence or any other contraventions affirmed by the IBP manager to the Medical Director.</w:t>
            </w:r>
          </w:p>
        </w:tc>
      </w:tr>
      <w:tr w:rsidR="003C3BEC" w:rsidRPr="003C3BEC" w14:paraId="09187BFE" w14:textId="77777777" w:rsidTr="006B5865">
        <w:tc>
          <w:tcPr>
            <w:tcW w:w="1381" w:type="pct"/>
          </w:tcPr>
          <w:p w14:paraId="3B917005" w14:textId="77777777" w:rsidR="00275ED5" w:rsidRPr="003C3BEC" w:rsidRDefault="00275ED5">
            <w:pPr>
              <w:spacing w:line="360" w:lineRule="auto"/>
              <w:jc w:val="both"/>
              <w:rPr>
                <w:rFonts w:ascii="Times New Roman" w:hAnsi="Times New Roman" w:cs="Times New Roman"/>
                <w:b/>
                <w:sz w:val="24"/>
                <w:szCs w:val="24"/>
              </w:rPr>
            </w:pPr>
            <w:r w:rsidRPr="003C3BEC">
              <w:rPr>
                <w:rFonts w:ascii="Times New Roman" w:hAnsi="Times New Roman" w:cs="Times New Roman"/>
                <w:b/>
                <w:sz w:val="24"/>
                <w:szCs w:val="24"/>
              </w:rPr>
              <w:t>Rule Position</w:t>
            </w:r>
          </w:p>
        </w:tc>
        <w:tc>
          <w:tcPr>
            <w:tcW w:w="3619" w:type="pct"/>
          </w:tcPr>
          <w:p w14:paraId="67D5EDC4" w14:textId="211247FF" w:rsidR="009655D7" w:rsidRPr="00F83C79" w:rsidRDefault="009C392E" w:rsidP="00F83C7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Policy making</w:t>
            </w:r>
            <w:r w:rsidR="009655D7" w:rsidRPr="00F83C79">
              <w:rPr>
                <w:rFonts w:ascii="Times New Roman" w:hAnsi="Times New Roman" w:cs="Times New Roman"/>
                <w:bCs/>
                <w:sz w:val="24"/>
                <w:szCs w:val="24"/>
              </w:rPr>
              <w:t xml:space="preserve"> </w:t>
            </w:r>
          </w:p>
          <w:p w14:paraId="3DCD53E6" w14:textId="75A3ECFB" w:rsidR="000E249E" w:rsidRPr="000E249E" w:rsidRDefault="000E249E" w:rsidP="000E249E">
            <w:pPr>
              <w:spacing w:line="360" w:lineRule="auto"/>
              <w:jc w:val="both"/>
              <w:rPr>
                <w:rFonts w:ascii="Times New Roman" w:hAnsi="Times New Roman" w:cs="Times New Roman"/>
                <w:bCs/>
                <w:sz w:val="24"/>
                <w:szCs w:val="24"/>
              </w:rPr>
            </w:pPr>
          </w:p>
        </w:tc>
      </w:tr>
      <w:tr w:rsidR="003C3BEC" w:rsidRPr="003C3BEC" w14:paraId="3744874E" w14:textId="77777777" w:rsidTr="006B5865">
        <w:tc>
          <w:tcPr>
            <w:tcW w:w="1381" w:type="pct"/>
          </w:tcPr>
          <w:p w14:paraId="0B598629" w14:textId="77777777" w:rsidR="00275ED5" w:rsidRPr="003C3BEC" w:rsidRDefault="00275ED5">
            <w:pPr>
              <w:spacing w:line="360" w:lineRule="auto"/>
              <w:jc w:val="both"/>
              <w:rPr>
                <w:rFonts w:ascii="Times New Roman" w:hAnsi="Times New Roman" w:cs="Times New Roman"/>
                <w:b/>
                <w:sz w:val="24"/>
                <w:szCs w:val="24"/>
              </w:rPr>
            </w:pPr>
            <w:r w:rsidRPr="003C3BEC">
              <w:rPr>
                <w:rFonts w:ascii="Times New Roman" w:hAnsi="Times New Roman" w:cs="Times New Roman"/>
                <w:b/>
                <w:sz w:val="24"/>
                <w:szCs w:val="24"/>
              </w:rPr>
              <w:t xml:space="preserve">Financial effect </w:t>
            </w:r>
          </w:p>
        </w:tc>
        <w:tc>
          <w:tcPr>
            <w:tcW w:w="3619" w:type="pct"/>
          </w:tcPr>
          <w:p w14:paraId="047C7FEE" w14:textId="7001EEC6" w:rsidR="00275ED5" w:rsidRPr="003C3BEC" w:rsidRDefault="009C392E">
            <w:pPr>
              <w:tabs>
                <w:tab w:val="left" w:pos="2475"/>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None</w:t>
            </w:r>
          </w:p>
        </w:tc>
      </w:tr>
      <w:tr w:rsidR="003C3BEC" w:rsidRPr="003C3BEC" w14:paraId="0D65E187" w14:textId="77777777" w:rsidTr="006B5865">
        <w:tc>
          <w:tcPr>
            <w:tcW w:w="1381" w:type="pct"/>
          </w:tcPr>
          <w:p w14:paraId="5B079DDE" w14:textId="77777777" w:rsidR="00275ED5" w:rsidRPr="003C3BEC" w:rsidRDefault="00275ED5">
            <w:pPr>
              <w:spacing w:line="360" w:lineRule="auto"/>
              <w:jc w:val="both"/>
              <w:rPr>
                <w:rFonts w:ascii="Times New Roman" w:hAnsi="Times New Roman" w:cs="Times New Roman"/>
                <w:b/>
                <w:sz w:val="24"/>
                <w:szCs w:val="24"/>
              </w:rPr>
            </w:pPr>
            <w:r w:rsidRPr="003C3BEC">
              <w:rPr>
                <w:rFonts w:ascii="Times New Roman" w:hAnsi="Times New Roman" w:cs="Times New Roman"/>
                <w:b/>
                <w:sz w:val="24"/>
                <w:szCs w:val="24"/>
              </w:rPr>
              <w:t>Justification</w:t>
            </w:r>
          </w:p>
        </w:tc>
        <w:tc>
          <w:tcPr>
            <w:tcW w:w="3619" w:type="pct"/>
          </w:tcPr>
          <w:p w14:paraId="4E402204" w14:textId="651B07BB" w:rsidR="00275ED5" w:rsidRPr="003C3BEC" w:rsidRDefault="009C392E" w:rsidP="0068419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Any changes to </w:t>
            </w:r>
            <w:proofErr w:type="gramStart"/>
            <w:r>
              <w:rPr>
                <w:rFonts w:ascii="Times New Roman" w:hAnsi="Times New Roman" w:cs="Times New Roman"/>
                <w:bCs/>
                <w:sz w:val="24"/>
                <w:szCs w:val="24"/>
              </w:rPr>
              <w:t>policies</w:t>
            </w:r>
            <w:proofErr w:type="gramEnd"/>
            <w:r>
              <w:rPr>
                <w:rFonts w:ascii="Times New Roman" w:hAnsi="Times New Roman" w:cs="Times New Roman"/>
                <w:bCs/>
                <w:sz w:val="24"/>
                <w:szCs w:val="24"/>
              </w:rPr>
              <w:t xml:space="preserve"> of the institute </w:t>
            </w:r>
            <w:proofErr w:type="gramStart"/>
            <w:r>
              <w:rPr>
                <w:rFonts w:ascii="Times New Roman" w:hAnsi="Times New Roman" w:cs="Times New Roman"/>
                <w:bCs/>
                <w:sz w:val="24"/>
                <w:szCs w:val="24"/>
              </w:rPr>
              <w:t>have to</w:t>
            </w:r>
            <w:proofErr w:type="gramEnd"/>
            <w:r>
              <w:rPr>
                <w:rFonts w:ascii="Times New Roman" w:hAnsi="Times New Roman" w:cs="Times New Roman"/>
                <w:bCs/>
                <w:sz w:val="24"/>
                <w:szCs w:val="24"/>
              </w:rPr>
              <w:t xml:space="preserve"> be approved by the board.</w:t>
            </w:r>
          </w:p>
        </w:tc>
      </w:tr>
      <w:tr w:rsidR="003C3BEC" w:rsidRPr="003C3BEC" w14:paraId="54DA6CD0" w14:textId="77777777" w:rsidTr="006B5865">
        <w:tc>
          <w:tcPr>
            <w:tcW w:w="1381" w:type="pct"/>
          </w:tcPr>
          <w:p w14:paraId="1889A501" w14:textId="77777777" w:rsidR="00275ED5" w:rsidRPr="003C3BEC" w:rsidRDefault="00275ED5">
            <w:pPr>
              <w:spacing w:line="360" w:lineRule="auto"/>
              <w:jc w:val="both"/>
              <w:rPr>
                <w:rFonts w:ascii="Times New Roman" w:hAnsi="Times New Roman" w:cs="Times New Roman"/>
                <w:b/>
                <w:sz w:val="24"/>
                <w:szCs w:val="24"/>
              </w:rPr>
            </w:pPr>
            <w:r w:rsidRPr="003C3BEC">
              <w:rPr>
                <w:rFonts w:ascii="Times New Roman" w:hAnsi="Times New Roman" w:cs="Times New Roman"/>
                <w:b/>
                <w:sz w:val="24"/>
                <w:szCs w:val="24"/>
              </w:rPr>
              <w:t xml:space="preserve">Recommendation </w:t>
            </w:r>
          </w:p>
        </w:tc>
        <w:tc>
          <w:tcPr>
            <w:tcW w:w="3619" w:type="pct"/>
          </w:tcPr>
          <w:p w14:paraId="738BCA3D" w14:textId="68F74407" w:rsidR="00275ED5" w:rsidRPr="003C3BEC" w:rsidRDefault="009C392E" w:rsidP="0068419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The board shall review and approve the addendums prop</w:t>
            </w:r>
            <w:r w:rsidR="00F91207">
              <w:rPr>
                <w:rFonts w:ascii="Times New Roman" w:hAnsi="Times New Roman" w:cs="Times New Roman"/>
                <w:bCs/>
                <w:sz w:val="24"/>
                <w:szCs w:val="24"/>
              </w:rPr>
              <w:t>osed</w:t>
            </w:r>
            <w:r w:rsidR="00487C3E">
              <w:rPr>
                <w:rFonts w:ascii="Times New Roman" w:hAnsi="Times New Roman" w:cs="Times New Roman"/>
                <w:bCs/>
                <w:sz w:val="24"/>
                <w:szCs w:val="24"/>
              </w:rPr>
              <w:t>.</w:t>
            </w:r>
          </w:p>
        </w:tc>
      </w:tr>
      <w:tr w:rsidR="00F3788B" w:rsidRPr="003C3BEC" w14:paraId="49612106" w14:textId="77777777" w:rsidTr="006B5865">
        <w:tc>
          <w:tcPr>
            <w:tcW w:w="1381" w:type="pct"/>
          </w:tcPr>
          <w:p w14:paraId="6BD388B8" w14:textId="174F0204" w:rsidR="00F3788B" w:rsidRPr="003C3BEC" w:rsidRDefault="00F3788B">
            <w:pPr>
              <w:spacing w:line="360" w:lineRule="auto"/>
              <w:jc w:val="both"/>
              <w:rPr>
                <w:rFonts w:ascii="Times New Roman" w:hAnsi="Times New Roman" w:cs="Times New Roman"/>
                <w:b/>
                <w:sz w:val="24"/>
                <w:szCs w:val="24"/>
              </w:rPr>
            </w:pPr>
            <w:r>
              <w:rPr>
                <w:rFonts w:ascii="Times New Roman" w:hAnsi="Times New Roman" w:cs="Times New Roman"/>
                <w:b/>
                <w:sz w:val="24"/>
                <w:szCs w:val="24"/>
              </w:rPr>
              <w:t>Discussion</w:t>
            </w:r>
          </w:p>
        </w:tc>
        <w:tc>
          <w:tcPr>
            <w:tcW w:w="3619" w:type="pct"/>
          </w:tcPr>
          <w:p w14:paraId="2B8533C4" w14:textId="77777777" w:rsidR="00E01B1E" w:rsidRPr="00E01B1E" w:rsidRDefault="00E01B1E" w:rsidP="00E01B1E">
            <w:pPr>
              <w:spacing w:line="360" w:lineRule="auto"/>
              <w:jc w:val="both"/>
              <w:rPr>
                <w:rFonts w:ascii="Times New Roman" w:hAnsi="Times New Roman" w:cs="Times New Roman"/>
                <w:bCs/>
                <w:sz w:val="24"/>
                <w:szCs w:val="24"/>
              </w:rPr>
            </w:pPr>
            <w:r w:rsidRPr="00E01B1E">
              <w:rPr>
                <w:rFonts w:ascii="Times New Roman" w:hAnsi="Times New Roman" w:cs="Times New Roman"/>
                <w:bCs/>
                <w:sz w:val="24"/>
                <w:szCs w:val="24"/>
              </w:rPr>
              <w:t>The Medical Director presented proposed addendums to the existing policy governing Institution-Based Practice (IBP) at MTI-</w:t>
            </w:r>
            <w:r w:rsidRPr="00E01B1E">
              <w:rPr>
                <w:rFonts w:ascii="Times New Roman" w:hAnsi="Times New Roman" w:cs="Times New Roman"/>
                <w:bCs/>
                <w:sz w:val="24"/>
                <w:szCs w:val="24"/>
              </w:rPr>
              <w:lastRenderedPageBreak/>
              <w:t>HMC, last updated in 2022. The proposed revisions addressed operational and incentive-related aspects to align the policy with current institutional needs and evolving service delivery dynamics.</w:t>
            </w:r>
          </w:p>
          <w:p w14:paraId="301FA4EB" w14:textId="77777777" w:rsidR="00E01B1E" w:rsidRPr="00E01B1E" w:rsidRDefault="00E01B1E" w:rsidP="00E01B1E">
            <w:pPr>
              <w:spacing w:line="360" w:lineRule="auto"/>
              <w:jc w:val="both"/>
              <w:rPr>
                <w:rFonts w:ascii="Times New Roman" w:hAnsi="Times New Roman" w:cs="Times New Roman"/>
                <w:bCs/>
                <w:sz w:val="24"/>
                <w:szCs w:val="24"/>
              </w:rPr>
            </w:pPr>
            <w:r w:rsidRPr="00E01B1E">
              <w:rPr>
                <w:rFonts w:ascii="Times New Roman" w:hAnsi="Times New Roman" w:cs="Times New Roman"/>
                <w:bCs/>
                <w:sz w:val="24"/>
                <w:szCs w:val="24"/>
              </w:rPr>
              <w:t>Key changes included:</w:t>
            </w:r>
          </w:p>
          <w:p w14:paraId="4906A67C" w14:textId="77777777" w:rsidR="00E01B1E" w:rsidRPr="00E01B1E" w:rsidRDefault="00E01B1E" w:rsidP="00B6011C">
            <w:pPr>
              <w:numPr>
                <w:ilvl w:val="0"/>
                <w:numId w:val="33"/>
              </w:numPr>
              <w:spacing w:line="360" w:lineRule="auto"/>
              <w:jc w:val="both"/>
              <w:rPr>
                <w:rFonts w:ascii="Times New Roman" w:hAnsi="Times New Roman" w:cs="Times New Roman"/>
                <w:bCs/>
                <w:sz w:val="24"/>
                <w:szCs w:val="24"/>
              </w:rPr>
            </w:pPr>
            <w:r w:rsidRPr="00E01B1E">
              <w:rPr>
                <w:rFonts w:ascii="Times New Roman" w:hAnsi="Times New Roman" w:cs="Times New Roman"/>
                <w:bCs/>
                <w:sz w:val="24"/>
                <w:szCs w:val="24"/>
              </w:rPr>
              <w:t>Deduction of depreciation and reagent costs prior to distribution of diagnostic shares.</w:t>
            </w:r>
          </w:p>
          <w:p w14:paraId="1F2DB818" w14:textId="77777777" w:rsidR="00E01B1E" w:rsidRPr="00227A43" w:rsidRDefault="00E01B1E" w:rsidP="00B6011C">
            <w:pPr>
              <w:numPr>
                <w:ilvl w:val="0"/>
                <w:numId w:val="33"/>
              </w:numPr>
              <w:spacing w:line="360" w:lineRule="auto"/>
              <w:jc w:val="both"/>
              <w:rPr>
                <w:rFonts w:ascii="Times New Roman" w:hAnsi="Times New Roman" w:cs="Times New Roman"/>
                <w:bCs/>
                <w:sz w:val="24"/>
                <w:szCs w:val="24"/>
              </w:rPr>
            </w:pPr>
            <w:proofErr w:type="gramStart"/>
            <w:r w:rsidRPr="00227A43">
              <w:rPr>
                <w:rFonts w:ascii="Times New Roman" w:hAnsi="Times New Roman" w:cs="Times New Roman"/>
                <w:bCs/>
                <w:sz w:val="24"/>
                <w:szCs w:val="24"/>
              </w:rPr>
              <w:t>Pooling of</w:t>
            </w:r>
            <w:proofErr w:type="gramEnd"/>
            <w:r w:rsidRPr="00227A43">
              <w:rPr>
                <w:rFonts w:ascii="Times New Roman" w:hAnsi="Times New Roman" w:cs="Times New Roman"/>
                <w:bCs/>
                <w:sz w:val="24"/>
                <w:szCs w:val="24"/>
              </w:rPr>
              <w:t xml:space="preserve"> payments to Pathology Department staff from all diagnostic sections unless specified otherwise.</w:t>
            </w:r>
          </w:p>
          <w:p w14:paraId="37FC2A6A" w14:textId="1A2DF4DE" w:rsidR="00E01B1E" w:rsidRPr="00E01B1E" w:rsidRDefault="00E01B1E" w:rsidP="00B6011C">
            <w:pPr>
              <w:numPr>
                <w:ilvl w:val="0"/>
                <w:numId w:val="33"/>
              </w:numPr>
              <w:spacing w:line="360" w:lineRule="auto"/>
              <w:jc w:val="both"/>
              <w:rPr>
                <w:rFonts w:ascii="Times New Roman" w:hAnsi="Times New Roman" w:cs="Times New Roman"/>
                <w:bCs/>
                <w:sz w:val="24"/>
                <w:szCs w:val="24"/>
              </w:rPr>
            </w:pPr>
            <w:r w:rsidRPr="00E01B1E">
              <w:rPr>
                <w:rFonts w:ascii="Times New Roman" w:hAnsi="Times New Roman" w:cs="Times New Roman"/>
                <w:bCs/>
                <w:sz w:val="24"/>
                <w:szCs w:val="24"/>
              </w:rPr>
              <w:t xml:space="preserve">Conditional </w:t>
            </w:r>
            <w:r w:rsidR="000C6350">
              <w:rPr>
                <w:rFonts w:ascii="Times New Roman" w:hAnsi="Times New Roman" w:cs="Times New Roman"/>
                <w:bCs/>
                <w:sz w:val="24"/>
                <w:szCs w:val="24"/>
              </w:rPr>
              <w:t>R</w:t>
            </w:r>
            <w:r w:rsidRPr="00E01B1E">
              <w:rPr>
                <w:rFonts w:ascii="Times New Roman" w:hAnsi="Times New Roman" w:cs="Times New Roman"/>
                <w:bCs/>
                <w:sz w:val="24"/>
                <w:szCs w:val="24"/>
              </w:rPr>
              <w:t>adiology payments linked to HMIS-based report issuance.</w:t>
            </w:r>
          </w:p>
          <w:p w14:paraId="5FF3F91A" w14:textId="77777777" w:rsidR="00E01B1E" w:rsidRPr="00E01B1E" w:rsidRDefault="00E01B1E" w:rsidP="00B6011C">
            <w:pPr>
              <w:numPr>
                <w:ilvl w:val="0"/>
                <w:numId w:val="33"/>
              </w:numPr>
              <w:spacing w:line="360" w:lineRule="auto"/>
              <w:jc w:val="both"/>
              <w:rPr>
                <w:rFonts w:ascii="Times New Roman" w:hAnsi="Times New Roman" w:cs="Times New Roman"/>
                <w:bCs/>
                <w:sz w:val="24"/>
                <w:szCs w:val="24"/>
              </w:rPr>
            </w:pPr>
            <w:r w:rsidRPr="00E01B1E">
              <w:rPr>
                <w:rFonts w:ascii="Times New Roman" w:hAnsi="Times New Roman" w:cs="Times New Roman"/>
                <w:bCs/>
                <w:sz w:val="24"/>
                <w:szCs w:val="24"/>
              </w:rPr>
              <w:t>Biometric attendance as a mandatory criterion for IBP incentives, with deductions for verified absences or violations.</w:t>
            </w:r>
          </w:p>
          <w:p w14:paraId="2DA8370F" w14:textId="77777777" w:rsidR="00E01B1E" w:rsidRPr="00E01B1E" w:rsidRDefault="00E01B1E" w:rsidP="00E01B1E">
            <w:pPr>
              <w:spacing w:line="360" w:lineRule="auto"/>
              <w:jc w:val="both"/>
              <w:rPr>
                <w:rFonts w:ascii="Times New Roman" w:hAnsi="Times New Roman" w:cs="Times New Roman"/>
                <w:bCs/>
                <w:sz w:val="24"/>
                <w:szCs w:val="24"/>
              </w:rPr>
            </w:pPr>
            <w:r w:rsidRPr="00E01B1E">
              <w:rPr>
                <w:rFonts w:ascii="Times New Roman" w:hAnsi="Times New Roman" w:cs="Times New Roman"/>
                <w:bCs/>
                <w:sz w:val="24"/>
                <w:szCs w:val="24"/>
              </w:rPr>
              <w:t>The Board appreciated the rationale behind the revisions but requested:</w:t>
            </w:r>
          </w:p>
          <w:p w14:paraId="29550168" w14:textId="2CDACDF2" w:rsidR="00E01B1E" w:rsidRPr="00E01B1E" w:rsidRDefault="00E01B1E" w:rsidP="00B6011C">
            <w:pPr>
              <w:numPr>
                <w:ilvl w:val="0"/>
                <w:numId w:val="34"/>
              </w:numPr>
              <w:spacing w:line="360" w:lineRule="auto"/>
              <w:jc w:val="both"/>
              <w:rPr>
                <w:rFonts w:ascii="Times New Roman" w:hAnsi="Times New Roman" w:cs="Times New Roman"/>
                <w:bCs/>
                <w:sz w:val="24"/>
                <w:szCs w:val="24"/>
              </w:rPr>
            </w:pPr>
            <w:r w:rsidRPr="00E01B1E">
              <w:rPr>
                <w:rFonts w:ascii="Times New Roman" w:hAnsi="Times New Roman" w:cs="Times New Roman"/>
                <w:bCs/>
                <w:sz w:val="24"/>
                <w:szCs w:val="24"/>
              </w:rPr>
              <w:t>A detailed breakdown of IBP diagnostic shares.</w:t>
            </w:r>
          </w:p>
          <w:p w14:paraId="3D23CD25" w14:textId="77777777" w:rsidR="00E01B1E" w:rsidRPr="00E01B1E" w:rsidRDefault="00E01B1E" w:rsidP="00B6011C">
            <w:pPr>
              <w:numPr>
                <w:ilvl w:val="0"/>
                <w:numId w:val="34"/>
              </w:numPr>
              <w:spacing w:line="360" w:lineRule="auto"/>
              <w:jc w:val="both"/>
              <w:rPr>
                <w:rFonts w:ascii="Times New Roman" w:hAnsi="Times New Roman" w:cs="Times New Roman"/>
                <w:bCs/>
                <w:sz w:val="24"/>
                <w:szCs w:val="24"/>
              </w:rPr>
            </w:pPr>
            <w:r w:rsidRPr="00E01B1E">
              <w:rPr>
                <w:rFonts w:ascii="Times New Roman" w:hAnsi="Times New Roman" w:cs="Times New Roman"/>
                <w:bCs/>
                <w:sz w:val="24"/>
                <w:szCs w:val="24"/>
              </w:rPr>
              <w:t>Comparative insights into IBP models practiced by other MTIs.</w:t>
            </w:r>
          </w:p>
          <w:p w14:paraId="2D30EF82" w14:textId="4D2B48BC" w:rsidR="00F3788B" w:rsidRDefault="005518B2" w:rsidP="00142A5C">
            <w:pPr>
              <w:numPr>
                <w:ilvl w:val="0"/>
                <w:numId w:val="34"/>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A meeting </w:t>
            </w:r>
            <w:r w:rsidR="00FC6865">
              <w:rPr>
                <w:rFonts w:ascii="Times New Roman" w:hAnsi="Times New Roman" w:cs="Times New Roman"/>
                <w:bCs/>
                <w:sz w:val="24"/>
                <w:szCs w:val="24"/>
              </w:rPr>
              <w:t xml:space="preserve">of chairman BOG </w:t>
            </w:r>
            <w:r>
              <w:rPr>
                <w:rFonts w:ascii="Times New Roman" w:hAnsi="Times New Roman" w:cs="Times New Roman"/>
                <w:bCs/>
                <w:sz w:val="24"/>
                <w:szCs w:val="24"/>
              </w:rPr>
              <w:t xml:space="preserve">with faculty of Pathology department to discuss the </w:t>
            </w:r>
            <w:r w:rsidR="00154537">
              <w:rPr>
                <w:rFonts w:ascii="Times New Roman" w:hAnsi="Times New Roman" w:cs="Times New Roman"/>
                <w:bCs/>
                <w:sz w:val="24"/>
                <w:szCs w:val="24"/>
              </w:rPr>
              <w:t xml:space="preserve">feasibility of </w:t>
            </w:r>
            <w:r w:rsidR="00617A26">
              <w:rPr>
                <w:rFonts w:ascii="Times New Roman" w:hAnsi="Times New Roman" w:cs="Times New Roman"/>
                <w:bCs/>
                <w:sz w:val="24"/>
                <w:szCs w:val="24"/>
              </w:rPr>
              <w:t>IBP</w:t>
            </w:r>
            <w:r w:rsidR="00154537">
              <w:rPr>
                <w:rFonts w:ascii="Times New Roman" w:hAnsi="Times New Roman" w:cs="Times New Roman"/>
                <w:bCs/>
                <w:sz w:val="24"/>
                <w:szCs w:val="24"/>
              </w:rPr>
              <w:t xml:space="preserve"> share distribution either from co</w:t>
            </w:r>
            <w:r w:rsidR="0038621C">
              <w:rPr>
                <w:rFonts w:ascii="Times New Roman" w:hAnsi="Times New Roman" w:cs="Times New Roman"/>
                <w:bCs/>
                <w:sz w:val="24"/>
                <w:szCs w:val="24"/>
              </w:rPr>
              <w:t>mmon pool or based on section earning.</w:t>
            </w:r>
          </w:p>
        </w:tc>
      </w:tr>
      <w:tr w:rsidR="00275ED5" w:rsidRPr="003C3BEC" w14:paraId="49F7820E" w14:textId="77777777" w:rsidTr="006B5865">
        <w:tc>
          <w:tcPr>
            <w:tcW w:w="1381" w:type="pct"/>
          </w:tcPr>
          <w:p w14:paraId="5A8D3BB5" w14:textId="77777777" w:rsidR="00275ED5" w:rsidRPr="003C3BEC" w:rsidRDefault="00275ED5">
            <w:pPr>
              <w:spacing w:line="360" w:lineRule="auto"/>
              <w:jc w:val="both"/>
              <w:rPr>
                <w:rFonts w:ascii="Times New Roman" w:hAnsi="Times New Roman" w:cs="Times New Roman"/>
                <w:b/>
                <w:sz w:val="24"/>
                <w:szCs w:val="24"/>
              </w:rPr>
            </w:pPr>
            <w:r w:rsidRPr="003C3BEC">
              <w:rPr>
                <w:rFonts w:ascii="Times New Roman" w:hAnsi="Times New Roman" w:cs="Times New Roman"/>
                <w:b/>
                <w:sz w:val="24"/>
                <w:szCs w:val="24"/>
              </w:rPr>
              <w:lastRenderedPageBreak/>
              <w:t>Decision of the Board</w:t>
            </w:r>
          </w:p>
        </w:tc>
        <w:tc>
          <w:tcPr>
            <w:tcW w:w="3619" w:type="pct"/>
          </w:tcPr>
          <w:p w14:paraId="773867EA" w14:textId="3F54E424" w:rsidR="002270EC" w:rsidRPr="00314716" w:rsidRDefault="00314716" w:rsidP="000649DE">
            <w:pPr>
              <w:spacing w:before="100" w:beforeAutospacing="1" w:after="100" w:afterAutospacing="1" w:line="360" w:lineRule="auto"/>
              <w:jc w:val="both"/>
              <w:rPr>
                <w:rFonts w:ascii="Times New Roman" w:hAnsi="Times New Roman" w:cs="Times New Roman"/>
                <w:bCs/>
                <w:sz w:val="24"/>
                <w:szCs w:val="24"/>
              </w:rPr>
            </w:pPr>
            <w:r w:rsidRPr="00314716">
              <w:rPr>
                <w:rFonts w:ascii="Times New Roman" w:eastAsia="Times New Roman" w:hAnsi="Times New Roman" w:cs="Times New Roman"/>
                <w:kern w:val="0"/>
                <w:sz w:val="24"/>
                <w:szCs w:val="24"/>
                <w14:ligatures w14:val="none"/>
              </w:rPr>
              <w:t xml:space="preserve">The Board agreed, in principle, to the proposed addendums but deferred final approval </w:t>
            </w:r>
            <w:r w:rsidR="008366D5">
              <w:rPr>
                <w:rFonts w:ascii="Times New Roman" w:eastAsia="Times New Roman" w:hAnsi="Times New Roman" w:cs="Times New Roman"/>
                <w:kern w:val="0"/>
                <w:sz w:val="24"/>
                <w:szCs w:val="24"/>
                <w14:ligatures w14:val="none"/>
              </w:rPr>
              <w:t>regarding payment of Pathology IBP share</w:t>
            </w:r>
            <w:r w:rsidR="00391C65">
              <w:rPr>
                <w:rFonts w:ascii="Times New Roman" w:eastAsia="Times New Roman" w:hAnsi="Times New Roman" w:cs="Times New Roman"/>
                <w:kern w:val="0"/>
                <w:sz w:val="24"/>
                <w:szCs w:val="24"/>
                <w14:ligatures w14:val="none"/>
              </w:rPr>
              <w:t xml:space="preserve">s </w:t>
            </w:r>
            <w:r w:rsidRPr="00314716">
              <w:rPr>
                <w:rFonts w:ascii="Times New Roman" w:eastAsia="Times New Roman" w:hAnsi="Times New Roman" w:cs="Times New Roman"/>
                <w:kern w:val="0"/>
                <w:sz w:val="24"/>
                <w:szCs w:val="24"/>
                <w14:ligatures w14:val="none"/>
              </w:rPr>
              <w:t xml:space="preserve">pending </w:t>
            </w:r>
            <w:r w:rsidR="00391C65">
              <w:rPr>
                <w:rFonts w:ascii="Times New Roman" w:eastAsia="Times New Roman" w:hAnsi="Times New Roman" w:cs="Times New Roman"/>
                <w:kern w:val="0"/>
                <w:sz w:val="24"/>
                <w:szCs w:val="24"/>
                <w14:ligatures w14:val="none"/>
              </w:rPr>
              <w:t xml:space="preserve">a meeting of the Chairman BOG with faculty of the concerned department. Meanwhile </w:t>
            </w:r>
            <w:r w:rsidR="00562228">
              <w:rPr>
                <w:rFonts w:ascii="Times New Roman" w:eastAsia="Times New Roman" w:hAnsi="Times New Roman" w:cs="Times New Roman"/>
                <w:kern w:val="0"/>
                <w:sz w:val="24"/>
                <w:szCs w:val="24"/>
                <w14:ligatures w14:val="none"/>
              </w:rPr>
              <w:t xml:space="preserve">the Medical director shall apprise the board about detailed IBP Policy specially in the context of various </w:t>
            </w:r>
            <w:r w:rsidR="00116F8B">
              <w:rPr>
                <w:rFonts w:ascii="Times New Roman" w:eastAsia="Times New Roman" w:hAnsi="Times New Roman" w:cs="Times New Roman"/>
                <w:kern w:val="0"/>
                <w:sz w:val="24"/>
                <w:szCs w:val="24"/>
                <w14:ligatures w14:val="none"/>
              </w:rPr>
              <w:t xml:space="preserve">incentives and share distribution. </w:t>
            </w:r>
          </w:p>
        </w:tc>
      </w:tr>
    </w:tbl>
    <w:p w14:paraId="089DFA95" w14:textId="5065F6A6" w:rsidR="006921F6" w:rsidRDefault="006921F6" w:rsidP="00B6329E">
      <w:pPr>
        <w:spacing w:line="360" w:lineRule="auto"/>
        <w:rPr>
          <w:rFonts w:ascii="Times New Roman" w:hAnsi="Times New Roman" w:cs="Times New Roman"/>
          <w:sz w:val="24"/>
          <w:szCs w:val="24"/>
        </w:rPr>
      </w:pPr>
    </w:p>
    <w:p w14:paraId="72B41A77" w14:textId="77777777" w:rsidR="006921F6" w:rsidRDefault="006921F6">
      <w:pPr>
        <w:rPr>
          <w:rFonts w:ascii="Times New Roman" w:hAnsi="Times New Roman" w:cs="Times New Roman"/>
          <w:sz w:val="24"/>
          <w:szCs w:val="24"/>
        </w:rPr>
      </w:pPr>
      <w:r>
        <w:rPr>
          <w:rFonts w:ascii="Times New Roman" w:hAnsi="Times New Roman" w:cs="Times New Roman"/>
          <w:sz w:val="24"/>
          <w:szCs w:val="24"/>
        </w:rPr>
        <w:br w:type="page"/>
      </w:r>
    </w:p>
    <w:p w14:paraId="260607CC" w14:textId="77777777" w:rsidR="00275ED5" w:rsidRPr="003C3BEC" w:rsidRDefault="00275ED5" w:rsidP="00B6329E">
      <w:pPr>
        <w:spacing w:line="360" w:lineRule="auto"/>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2490"/>
        <w:gridCol w:w="6526"/>
      </w:tblGrid>
      <w:tr w:rsidR="003C3BEC" w:rsidRPr="003C3BEC" w14:paraId="68EBD874" w14:textId="77777777" w:rsidTr="00A171B4">
        <w:tc>
          <w:tcPr>
            <w:tcW w:w="1381" w:type="pct"/>
          </w:tcPr>
          <w:p w14:paraId="5610B2CB" w14:textId="3170FA94" w:rsidR="00A04AFB" w:rsidRPr="003C3BEC" w:rsidRDefault="0005163F">
            <w:pPr>
              <w:spacing w:line="360" w:lineRule="auto"/>
              <w:jc w:val="both"/>
              <w:rPr>
                <w:rFonts w:ascii="Times New Roman" w:hAnsi="Times New Roman" w:cs="Times New Roman"/>
                <w:b/>
                <w:bCs/>
                <w:sz w:val="24"/>
                <w:szCs w:val="24"/>
              </w:rPr>
            </w:pPr>
            <w:r>
              <w:rPr>
                <w:rFonts w:ascii="Times New Roman" w:hAnsi="Times New Roman" w:cs="Times New Roman"/>
                <w:b/>
                <w:sz w:val="24"/>
                <w:szCs w:val="24"/>
              </w:rPr>
              <w:t>08</w:t>
            </w:r>
            <w:r w:rsidR="00A04AFB" w:rsidRPr="003C3BEC">
              <w:rPr>
                <w:rFonts w:ascii="Times New Roman" w:hAnsi="Times New Roman" w:cs="Times New Roman"/>
                <w:b/>
                <w:sz w:val="24"/>
                <w:szCs w:val="24"/>
              </w:rPr>
              <w:t>/</w:t>
            </w:r>
            <w:r w:rsidR="00C13C04">
              <w:rPr>
                <w:rFonts w:ascii="Times New Roman" w:hAnsi="Times New Roman" w:cs="Times New Roman"/>
                <w:b/>
                <w:sz w:val="24"/>
                <w:szCs w:val="24"/>
              </w:rPr>
              <w:t>HD</w:t>
            </w:r>
            <w:r w:rsidR="00A04AFB" w:rsidRPr="003C3BEC">
              <w:rPr>
                <w:rFonts w:ascii="Times New Roman" w:hAnsi="Times New Roman" w:cs="Times New Roman"/>
                <w:b/>
                <w:bCs/>
                <w:sz w:val="24"/>
                <w:szCs w:val="24"/>
              </w:rPr>
              <w:t>/HMC/38</w:t>
            </w:r>
          </w:p>
          <w:p w14:paraId="59A80397" w14:textId="77777777" w:rsidR="00A04AFB" w:rsidRPr="003C3BEC" w:rsidRDefault="00A04AFB">
            <w:pPr>
              <w:spacing w:line="360" w:lineRule="auto"/>
              <w:jc w:val="both"/>
              <w:rPr>
                <w:rFonts w:ascii="Times New Roman" w:hAnsi="Times New Roman" w:cs="Times New Roman"/>
                <w:b/>
                <w:sz w:val="24"/>
                <w:szCs w:val="24"/>
              </w:rPr>
            </w:pPr>
          </w:p>
        </w:tc>
        <w:tc>
          <w:tcPr>
            <w:tcW w:w="3619" w:type="pct"/>
          </w:tcPr>
          <w:p w14:paraId="1D9E9CA3" w14:textId="26CDA54B" w:rsidR="00A04AFB" w:rsidRPr="003C3BEC" w:rsidRDefault="00B7542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Request by employees for </w:t>
            </w:r>
            <w:r w:rsidR="003C3BEC" w:rsidRPr="003C3BEC">
              <w:rPr>
                <w:rFonts w:ascii="Times New Roman" w:hAnsi="Times New Roman" w:cs="Times New Roman"/>
                <w:b/>
                <w:sz w:val="24"/>
                <w:szCs w:val="24"/>
              </w:rPr>
              <w:t>Eid Allowance</w:t>
            </w:r>
          </w:p>
        </w:tc>
      </w:tr>
      <w:tr w:rsidR="003C3BEC" w:rsidRPr="003C3BEC" w14:paraId="2262B2E5" w14:textId="77777777" w:rsidTr="00A171B4">
        <w:tc>
          <w:tcPr>
            <w:tcW w:w="1381" w:type="pct"/>
          </w:tcPr>
          <w:p w14:paraId="3ADBBFAB" w14:textId="77777777" w:rsidR="00A04AFB" w:rsidRPr="003C3BEC" w:rsidRDefault="00A04AFB">
            <w:pPr>
              <w:spacing w:line="360" w:lineRule="auto"/>
              <w:jc w:val="both"/>
              <w:rPr>
                <w:rFonts w:ascii="Times New Roman" w:hAnsi="Times New Roman" w:cs="Times New Roman"/>
                <w:b/>
                <w:sz w:val="24"/>
                <w:szCs w:val="24"/>
              </w:rPr>
            </w:pPr>
            <w:r w:rsidRPr="003C3BEC">
              <w:rPr>
                <w:rFonts w:ascii="Times New Roman" w:hAnsi="Times New Roman" w:cs="Times New Roman"/>
                <w:b/>
                <w:sz w:val="24"/>
                <w:szCs w:val="24"/>
              </w:rPr>
              <w:t>Short Narrative</w:t>
            </w:r>
          </w:p>
        </w:tc>
        <w:tc>
          <w:tcPr>
            <w:tcW w:w="3619" w:type="pct"/>
          </w:tcPr>
          <w:p w14:paraId="6E304E53" w14:textId="77777777" w:rsidR="00A04AFB" w:rsidRDefault="00D016BD" w:rsidP="00D9557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Employees inclusive of doctors, nurses, paramedics and other administrative and support staff as well as trainees have requested </w:t>
            </w:r>
            <w:r w:rsidR="002F4545">
              <w:rPr>
                <w:rFonts w:ascii="Times New Roman" w:hAnsi="Times New Roman" w:cs="Times New Roman"/>
                <w:bCs/>
                <w:sz w:val="24"/>
                <w:szCs w:val="24"/>
              </w:rPr>
              <w:t xml:space="preserve">the board for </w:t>
            </w:r>
            <w:r>
              <w:rPr>
                <w:rFonts w:ascii="Times New Roman" w:hAnsi="Times New Roman" w:cs="Times New Roman"/>
                <w:bCs/>
                <w:sz w:val="24"/>
                <w:szCs w:val="24"/>
              </w:rPr>
              <w:t xml:space="preserve">consideration </w:t>
            </w:r>
            <w:r w:rsidR="002F4545">
              <w:rPr>
                <w:rFonts w:ascii="Times New Roman" w:hAnsi="Times New Roman" w:cs="Times New Roman"/>
                <w:bCs/>
                <w:sz w:val="24"/>
                <w:szCs w:val="24"/>
              </w:rPr>
              <w:t>of</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eid</w:t>
            </w:r>
            <w:proofErr w:type="spellEnd"/>
            <w:r>
              <w:rPr>
                <w:rFonts w:ascii="Times New Roman" w:hAnsi="Times New Roman" w:cs="Times New Roman"/>
                <w:bCs/>
                <w:sz w:val="24"/>
                <w:szCs w:val="24"/>
              </w:rPr>
              <w:t>-allowance</w:t>
            </w:r>
            <w:r w:rsidR="007C1720">
              <w:rPr>
                <w:rFonts w:ascii="Times New Roman" w:hAnsi="Times New Roman" w:cs="Times New Roman"/>
                <w:bCs/>
                <w:sz w:val="24"/>
                <w:szCs w:val="24"/>
              </w:rPr>
              <w:t xml:space="preserve"> just before </w:t>
            </w:r>
            <w:proofErr w:type="spellStart"/>
            <w:r w:rsidR="007C1720">
              <w:rPr>
                <w:rFonts w:ascii="Times New Roman" w:hAnsi="Times New Roman" w:cs="Times New Roman"/>
                <w:bCs/>
                <w:sz w:val="24"/>
                <w:szCs w:val="24"/>
              </w:rPr>
              <w:t>eidul-fitr</w:t>
            </w:r>
            <w:proofErr w:type="spellEnd"/>
            <w:r w:rsidR="00566E68">
              <w:rPr>
                <w:rFonts w:ascii="Times New Roman" w:hAnsi="Times New Roman" w:cs="Times New Roman"/>
                <w:bCs/>
                <w:sz w:val="24"/>
                <w:szCs w:val="24"/>
              </w:rPr>
              <w:t xml:space="preserve">. </w:t>
            </w:r>
            <w:r w:rsidR="00DC557E">
              <w:rPr>
                <w:rFonts w:ascii="Times New Roman" w:hAnsi="Times New Roman" w:cs="Times New Roman"/>
                <w:bCs/>
                <w:sz w:val="24"/>
                <w:szCs w:val="24"/>
              </w:rPr>
              <w:t xml:space="preserve">Given the fact that a formal </w:t>
            </w:r>
            <w:r w:rsidR="005F7CD5">
              <w:rPr>
                <w:rFonts w:ascii="Times New Roman" w:hAnsi="Times New Roman" w:cs="Times New Roman"/>
                <w:bCs/>
                <w:sz w:val="24"/>
                <w:szCs w:val="24"/>
              </w:rPr>
              <w:t>meeting of the board was still awaited</w:t>
            </w:r>
            <w:r w:rsidR="007C1720">
              <w:rPr>
                <w:rFonts w:ascii="Times New Roman" w:hAnsi="Times New Roman" w:cs="Times New Roman"/>
                <w:bCs/>
                <w:sz w:val="24"/>
                <w:szCs w:val="24"/>
              </w:rPr>
              <w:t xml:space="preserve">, the employees were </w:t>
            </w:r>
            <w:r w:rsidR="002F4545">
              <w:rPr>
                <w:rFonts w:ascii="Times New Roman" w:hAnsi="Times New Roman" w:cs="Times New Roman"/>
                <w:bCs/>
                <w:sz w:val="24"/>
                <w:szCs w:val="24"/>
              </w:rPr>
              <w:t xml:space="preserve">assured that the matter </w:t>
            </w:r>
            <w:proofErr w:type="gramStart"/>
            <w:r w:rsidR="002F4545">
              <w:rPr>
                <w:rFonts w:ascii="Times New Roman" w:hAnsi="Times New Roman" w:cs="Times New Roman"/>
                <w:bCs/>
                <w:sz w:val="24"/>
                <w:szCs w:val="24"/>
              </w:rPr>
              <w:t>will</w:t>
            </w:r>
            <w:proofErr w:type="gramEnd"/>
            <w:r w:rsidR="002F4545">
              <w:rPr>
                <w:rFonts w:ascii="Times New Roman" w:hAnsi="Times New Roman" w:cs="Times New Roman"/>
                <w:bCs/>
                <w:sz w:val="24"/>
                <w:szCs w:val="24"/>
              </w:rPr>
              <w:t xml:space="preserve"> be taken up in the current BOG meeting. </w:t>
            </w:r>
            <w:r w:rsidR="00E1735D">
              <w:rPr>
                <w:rFonts w:ascii="Times New Roman" w:hAnsi="Times New Roman" w:cs="Times New Roman"/>
                <w:bCs/>
                <w:sz w:val="24"/>
                <w:szCs w:val="24"/>
              </w:rPr>
              <w:t xml:space="preserve">Please note that such allowances have been offered from time to time in </w:t>
            </w:r>
            <w:proofErr w:type="gramStart"/>
            <w:r w:rsidR="00E1735D">
              <w:rPr>
                <w:rFonts w:ascii="Times New Roman" w:hAnsi="Times New Roman" w:cs="Times New Roman"/>
                <w:bCs/>
                <w:sz w:val="24"/>
                <w:szCs w:val="24"/>
              </w:rPr>
              <w:t>form</w:t>
            </w:r>
            <w:proofErr w:type="gramEnd"/>
            <w:r w:rsidR="00E1735D">
              <w:rPr>
                <w:rFonts w:ascii="Times New Roman" w:hAnsi="Times New Roman" w:cs="Times New Roman"/>
                <w:bCs/>
                <w:sz w:val="24"/>
                <w:szCs w:val="24"/>
              </w:rPr>
              <w:t xml:space="preserve"> of </w:t>
            </w:r>
            <w:proofErr w:type="spellStart"/>
            <w:r w:rsidR="00E1735D">
              <w:rPr>
                <w:rFonts w:ascii="Times New Roman" w:hAnsi="Times New Roman" w:cs="Times New Roman"/>
                <w:bCs/>
                <w:sz w:val="24"/>
                <w:szCs w:val="24"/>
              </w:rPr>
              <w:t>eid</w:t>
            </w:r>
            <w:proofErr w:type="spellEnd"/>
            <w:r w:rsidR="00E1735D">
              <w:rPr>
                <w:rFonts w:ascii="Times New Roman" w:hAnsi="Times New Roman" w:cs="Times New Roman"/>
                <w:bCs/>
                <w:sz w:val="24"/>
                <w:szCs w:val="24"/>
              </w:rPr>
              <w:t xml:space="preserve"> bonuses or honoraria in the past, subject to funds availability. </w:t>
            </w:r>
            <w:r w:rsidR="003351FA">
              <w:rPr>
                <w:rFonts w:ascii="Times New Roman" w:hAnsi="Times New Roman" w:cs="Times New Roman"/>
                <w:bCs/>
                <w:sz w:val="24"/>
                <w:szCs w:val="24"/>
              </w:rPr>
              <w:t xml:space="preserve">The financial effect of </w:t>
            </w:r>
            <w:proofErr w:type="gramStart"/>
            <w:r w:rsidR="003351FA">
              <w:rPr>
                <w:rFonts w:ascii="Times New Roman" w:hAnsi="Times New Roman" w:cs="Times New Roman"/>
                <w:bCs/>
                <w:sz w:val="24"/>
                <w:szCs w:val="24"/>
              </w:rPr>
              <w:t>an approval</w:t>
            </w:r>
            <w:proofErr w:type="gramEnd"/>
            <w:r w:rsidR="003351FA">
              <w:rPr>
                <w:rFonts w:ascii="Times New Roman" w:hAnsi="Times New Roman" w:cs="Times New Roman"/>
                <w:bCs/>
                <w:sz w:val="24"/>
                <w:szCs w:val="24"/>
              </w:rPr>
              <w:t xml:space="preserve"> in this regard is reflected in the section below. </w:t>
            </w:r>
          </w:p>
          <w:p w14:paraId="1B54E1AF" w14:textId="01240CBD" w:rsidR="005C4F5D" w:rsidRPr="003C3BEC" w:rsidRDefault="001D0E31" w:rsidP="00D9557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said allowance </w:t>
            </w:r>
            <w:r w:rsidR="009367F9">
              <w:rPr>
                <w:rFonts w:ascii="Times New Roman" w:hAnsi="Times New Roman" w:cs="Times New Roman"/>
                <w:bCs/>
                <w:sz w:val="24"/>
                <w:szCs w:val="24"/>
              </w:rPr>
              <w:t xml:space="preserve">in the past has been </w:t>
            </w:r>
            <w:proofErr w:type="gramStart"/>
            <w:r w:rsidR="009367F9">
              <w:rPr>
                <w:rFonts w:ascii="Times New Roman" w:hAnsi="Times New Roman" w:cs="Times New Roman"/>
                <w:bCs/>
                <w:sz w:val="24"/>
                <w:szCs w:val="24"/>
              </w:rPr>
              <w:t>offered @</w:t>
            </w:r>
            <w:proofErr w:type="gramEnd"/>
            <w:r w:rsidR="009367F9">
              <w:rPr>
                <w:rFonts w:ascii="Times New Roman" w:hAnsi="Times New Roman" w:cs="Times New Roman"/>
                <w:bCs/>
                <w:sz w:val="24"/>
                <w:szCs w:val="24"/>
              </w:rPr>
              <w:t xml:space="preserve">10,000/ employee. </w:t>
            </w:r>
            <w:r w:rsidR="00B67C08">
              <w:rPr>
                <w:rFonts w:ascii="Times New Roman" w:hAnsi="Times New Roman" w:cs="Times New Roman"/>
                <w:bCs/>
                <w:sz w:val="24"/>
                <w:szCs w:val="24"/>
              </w:rPr>
              <w:t xml:space="preserve">Please note that the employees have not received any other bonuses in the current financial year. </w:t>
            </w:r>
          </w:p>
        </w:tc>
      </w:tr>
      <w:tr w:rsidR="003C3BEC" w:rsidRPr="003C3BEC" w14:paraId="60D8ADC7" w14:textId="77777777" w:rsidTr="00A171B4">
        <w:tc>
          <w:tcPr>
            <w:tcW w:w="1381" w:type="pct"/>
          </w:tcPr>
          <w:p w14:paraId="3F75B722" w14:textId="77777777" w:rsidR="00A04AFB" w:rsidRPr="003C3BEC" w:rsidRDefault="00A04AFB">
            <w:pPr>
              <w:spacing w:line="360" w:lineRule="auto"/>
              <w:jc w:val="both"/>
              <w:rPr>
                <w:rFonts w:ascii="Times New Roman" w:hAnsi="Times New Roman" w:cs="Times New Roman"/>
                <w:b/>
                <w:sz w:val="24"/>
                <w:szCs w:val="24"/>
              </w:rPr>
            </w:pPr>
            <w:r w:rsidRPr="003C3BEC">
              <w:rPr>
                <w:rFonts w:ascii="Times New Roman" w:hAnsi="Times New Roman" w:cs="Times New Roman"/>
                <w:b/>
                <w:sz w:val="24"/>
                <w:szCs w:val="24"/>
              </w:rPr>
              <w:t>Rule Position</w:t>
            </w:r>
          </w:p>
        </w:tc>
        <w:tc>
          <w:tcPr>
            <w:tcW w:w="3619" w:type="pct"/>
          </w:tcPr>
          <w:p w14:paraId="21FF792E" w14:textId="77777777" w:rsidR="00A04AFB" w:rsidRPr="003C3BEC" w:rsidRDefault="00A04AFB">
            <w:pPr>
              <w:spacing w:line="360" w:lineRule="auto"/>
              <w:jc w:val="both"/>
              <w:rPr>
                <w:rFonts w:ascii="Times New Roman" w:hAnsi="Times New Roman" w:cs="Times New Roman"/>
                <w:bCs/>
                <w:sz w:val="24"/>
                <w:szCs w:val="24"/>
              </w:rPr>
            </w:pPr>
          </w:p>
        </w:tc>
      </w:tr>
      <w:tr w:rsidR="003C3BEC" w:rsidRPr="003C3BEC" w14:paraId="21F1C5BE" w14:textId="77777777" w:rsidTr="00A171B4">
        <w:tc>
          <w:tcPr>
            <w:tcW w:w="1381" w:type="pct"/>
          </w:tcPr>
          <w:p w14:paraId="738FA3DA" w14:textId="77777777" w:rsidR="00A04AFB" w:rsidRPr="003C3BEC" w:rsidRDefault="00A04AFB">
            <w:pPr>
              <w:spacing w:line="360" w:lineRule="auto"/>
              <w:jc w:val="both"/>
              <w:rPr>
                <w:rFonts w:ascii="Times New Roman" w:hAnsi="Times New Roman" w:cs="Times New Roman"/>
                <w:b/>
                <w:sz w:val="24"/>
                <w:szCs w:val="24"/>
              </w:rPr>
            </w:pPr>
            <w:r w:rsidRPr="003C3BEC">
              <w:rPr>
                <w:rFonts w:ascii="Times New Roman" w:hAnsi="Times New Roman" w:cs="Times New Roman"/>
                <w:b/>
                <w:sz w:val="24"/>
                <w:szCs w:val="24"/>
              </w:rPr>
              <w:t xml:space="preserve">Financial effect </w:t>
            </w:r>
          </w:p>
        </w:tc>
        <w:tc>
          <w:tcPr>
            <w:tcW w:w="3619" w:type="pct"/>
          </w:tcPr>
          <w:tbl>
            <w:tblPr>
              <w:tblW w:w="6300" w:type="dxa"/>
              <w:tblLook w:val="04A0" w:firstRow="1" w:lastRow="0" w:firstColumn="1" w:lastColumn="0" w:noHBand="0" w:noVBand="1"/>
            </w:tblPr>
            <w:tblGrid>
              <w:gridCol w:w="2432"/>
              <w:gridCol w:w="1530"/>
              <w:gridCol w:w="2338"/>
            </w:tblGrid>
            <w:tr w:rsidR="00A171B4" w:rsidRPr="00A171B4" w14:paraId="5C39E960" w14:textId="77777777" w:rsidTr="003C1D4E">
              <w:trPr>
                <w:trHeight w:val="285"/>
              </w:trPr>
              <w:tc>
                <w:tcPr>
                  <w:tcW w:w="2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FCD82" w14:textId="77777777" w:rsidR="00A171B4" w:rsidRPr="00A171B4" w:rsidRDefault="00A171B4" w:rsidP="00A171B4">
                  <w:pPr>
                    <w:spacing w:after="0" w:line="240" w:lineRule="auto"/>
                    <w:rPr>
                      <w:rFonts w:ascii="Calibri" w:eastAsia="Times New Roman" w:hAnsi="Calibri" w:cs="Calibri"/>
                      <w:b/>
                      <w:bCs/>
                      <w:color w:val="000000"/>
                      <w:kern w:val="0"/>
                      <w14:ligatures w14:val="none"/>
                    </w:rPr>
                  </w:pPr>
                  <w:r w:rsidRPr="00A171B4">
                    <w:rPr>
                      <w:rFonts w:ascii="Calibri" w:eastAsia="Times New Roman" w:hAnsi="Calibri" w:cs="Calibri"/>
                      <w:b/>
                      <w:bCs/>
                      <w:color w:val="000000"/>
                      <w:kern w:val="0"/>
                      <w14:ligatures w14:val="none"/>
                    </w:rPr>
                    <w:t>Institute</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5D9B9E8F" w14:textId="77777777" w:rsidR="00A171B4" w:rsidRPr="00A171B4" w:rsidRDefault="00A171B4" w:rsidP="00A171B4">
                  <w:pPr>
                    <w:spacing w:after="0" w:line="240" w:lineRule="auto"/>
                    <w:rPr>
                      <w:rFonts w:ascii="Calibri" w:eastAsia="Times New Roman" w:hAnsi="Calibri" w:cs="Calibri"/>
                      <w:b/>
                      <w:bCs/>
                      <w:color w:val="000000"/>
                      <w:kern w:val="0"/>
                      <w14:ligatures w14:val="none"/>
                    </w:rPr>
                  </w:pPr>
                  <w:r w:rsidRPr="00A171B4">
                    <w:rPr>
                      <w:rFonts w:ascii="Calibri" w:eastAsia="Times New Roman" w:hAnsi="Calibri" w:cs="Calibri"/>
                      <w:b/>
                      <w:bCs/>
                      <w:color w:val="000000"/>
                      <w:kern w:val="0"/>
                      <w14:ligatures w14:val="none"/>
                    </w:rPr>
                    <w:t>Number of Staff</w:t>
                  </w:r>
                </w:p>
              </w:tc>
              <w:tc>
                <w:tcPr>
                  <w:tcW w:w="2338" w:type="dxa"/>
                  <w:tcBorders>
                    <w:top w:val="single" w:sz="4" w:space="0" w:color="auto"/>
                    <w:left w:val="nil"/>
                    <w:bottom w:val="single" w:sz="4" w:space="0" w:color="auto"/>
                    <w:right w:val="single" w:sz="4" w:space="0" w:color="auto"/>
                  </w:tcBorders>
                  <w:shd w:val="clear" w:color="auto" w:fill="auto"/>
                  <w:noWrap/>
                  <w:vAlign w:val="bottom"/>
                  <w:hideMark/>
                </w:tcPr>
                <w:p w14:paraId="361EC5D7" w14:textId="70D7F384" w:rsidR="00A171B4" w:rsidRPr="00A171B4" w:rsidRDefault="00A171B4" w:rsidP="00A171B4">
                  <w:pPr>
                    <w:spacing w:after="0" w:line="240" w:lineRule="auto"/>
                    <w:rPr>
                      <w:rFonts w:ascii="Calibri" w:eastAsia="Times New Roman" w:hAnsi="Calibri" w:cs="Calibri"/>
                      <w:b/>
                      <w:bCs/>
                      <w:color w:val="000000"/>
                      <w:kern w:val="0"/>
                      <w14:ligatures w14:val="none"/>
                    </w:rPr>
                  </w:pPr>
                  <w:r w:rsidRPr="00A171B4">
                    <w:rPr>
                      <w:rFonts w:ascii="Calibri" w:eastAsia="Times New Roman" w:hAnsi="Calibri" w:cs="Calibri"/>
                      <w:b/>
                      <w:bCs/>
                      <w:color w:val="000000"/>
                      <w:kern w:val="0"/>
                      <w14:ligatures w14:val="none"/>
                    </w:rPr>
                    <w:t xml:space="preserve"> Financial Implications</w:t>
                  </w:r>
                  <w:r w:rsidR="00996103">
                    <w:rPr>
                      <w:rFonts w:ascii="Calibri" w:eastAsia="Times New Roman" w:hAnsi="Calibri" w:cs="Calibri"/>
                      <w:b/>
                      <w:bCs/>
                      <w:color w:val="000000"/>
                      <w:kern w:val="0"/>
                      <w14:ligatures w14:val="none"/>
                    </w:rPr>
                    <w:t xml:space="preserve"> @ Rs 10000/employee</w:t>
                  </w:r>
                  <w:r w:rsidRPr="00A171B4">
                    <w:rPr>
                      <w:rFonts w:ascii="Calibri" w:eastAsia="Times New Roman" w:hAnsi="Calibri" w:cs="Calibri"/>
                      <w:b/>
                      <w:bCs/>
                      <w:color w:val="000000"/>
                      <w:kern w:val="0"/>
                      <w14:ligatures w14:val="none"/>
                    </w:rPr>
                    <w:t xml:space="preserve"> </w:t>
                  </w:r>
                </w:p>
              </w:tc>
            </w:tr>
            <w:tr w:rsidR="00A171B4" w:rsidRPr="00A171B4" w14:paraId="1FBD994B" w14:textId="77777777" w:rsidTr="003C1D4E">
              <w:trPr>
                <w:trHeight w:val="285"/>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14:paraId="34BB01A2" w14:textId="77777777" w:rsidR="00A171B4" w:rsidRPr="00A171B4" w:rsidRDefault="00A171B4" w:rsidP="00A171B4">
                  <w:pPr>
                    <w:spacing w:after="0" w:line="240" w:lineRule="auto"/>
                    <w:rPr>
                      <w:rFonts w:ascii="Calibri" w:eastAsia="Times New Roman" w:hAnsi="Calibri" w:cs="Calibri"/>
                      <w:color w:val="000000"/>
                      <w:kern w:val="0"/>
                      <w14:ligatures w14:val="none"/>
                    </w:rPr>
                  </w:pPr>
                  <w:r w:rsidRPr="00A171B4">
                    <w:rPr>
                      <w:rFonts w:ascii="Calibri" w:eastAsia="Times New Roman" w:hAnsi="Calibri" w:cs="Calibri"/>
                      <w:color w:val="000000"/>
                      <w:kern w:val="0"/>
                      <w14:ligatures w14:val="none"/>
                    </w:rPr>
                    <w:t>HMC</w:t>
                  </w:r>
                </w:p>
              </w:tc>
              <w:tc>
                <w:tcPr>
                  <w:tcW w:w="1530" w:type="dxa"/>
                  <w:tcBorders>
                    <w:top w:val="nil"/>
                    <w:left w:val="nil"/>
                    <w:bottom w:val="single" w:sz="4" w:space="0" w:color="auto"/>
                    <w:right w:val="single" w:sz="4" w:space="0" w:color="auto"/>
                  </w:tcBorders>
                  <w:shd w:val="clear" w:color="auto" w:fill="auto"/>
                  <w:noWrap/>
                  <w:vAlign w:val="bottom"/>
                  <w:hideMark/>
                </w:tcPr>
                <w:p w14:paraId="053A8410" w14:textId="77777777" w:rsidR="00A171B4" w:rsidRPr="00A171B4" w:rsidRDefault="00A171B4" w:rsidP="00A171B4">
                  <w:pPr>
                    <w:spacing w:after="0" w:line="240" w:lineRule="auto"/>
                    <w:jc w:val="right"/>
                    <w:rPr>
                      <w:rFonts w:ascii="Calibri" w:eastAsia="Times New Roman" w:hAnsi="Calibri" w:cs="Calibri"/>
                      <w:color w:val="000000"/>
                      <w:kern w:val="0"/>
                      <w14:ligatures w14:val="none"/>
                    </w:rPr>
                  </w:pPr>
                  <w:r w:rsidRPr="00A171B4">
                    <w:rPr>
                      <w:rFonts w:ascii="Calibri" w:eastAsia="Times New Roman" w:hAnsi="Calibri" w:cs="Calibri"/>
                      <w:color w:val="000000"/>
                      <w:kern w:val="0"/>
                      <w14:ligatures w14:val="none"/>
                    </w:rPr>
                    <w:t>2315</w:t>
                  </w:r>
                </w:p>
              </w:tc>
              <w:tc>
                <w:tcPr>
                  <w:tcW w:w="2338" w:type="dxa"/>
                  <w:tcBorders>
                    <w:top w:val="nil"/>
                    <w:left w:val="nil"/>
                    <w:bottom w:val="single" w:sz="4" w:space="0" w:color="auto"/>
                    <w:right w:val="single" w:sz="4" w:space="0" w:color="auto"/>
                  </w:tcBorders>
                  <w:shd w:val="clear" w:color="auto" w:fill="auto"/>
                  <w:noWrap/>
                  <w:vAlign w:val="bottom"/>
                  <w:hideMark/>
                </w:tcPr>
                <w:p w14:paraId="30E915FB" w14:textId="77777777" w:rsidR="00A171B4" w:rsidRPr="00A171B4" w:rsidRDefault="00A171B4" w:rsidP="00A171B4">
                  <w:pPr>
                    <w:spacing w:after="0" w:line="240" w:lineRule="auto"/>
                    <w:rPr>
                      <w:rFonts w:ascii="Calibri" w:eastAsia="Times New Roman" w:hAnsi="Calibri" w:cs="Calibri"/>
                      <w:b/>
                      <w:bCs/>
                      <w:color w:val="000000"/>
                      <w:kern w:val="0"/>
                      <w14:ligatures w14:val="none"/>
                    </w:rPr>
                  </w:pPr>
                  <w:r w:rsidRPr="00A171B4">
                    <w:rPr>
                      <w:rFonts w:ascii="Calibri" w:eastAsia="Times New Roman" w:hAnsi="Calibri" w:cs="Calibri"/>
                      <w:b/>
                      <w:bCs/>
                      <w:color w:val="000000"/>
                      <w:kern w:val="0"/>
                      <w14:ligatures w14:val="none"/>
                    </w:rPr>
                    <w:t xml:space="preserve">                                                                           23,150,000 </w:t>
                  </w:r>
                </w:p>
              </w:tc>
            </w:tr>
            <w:tr w:rsidR="00A171B4" w:rsidRPr="00A171B4" w14:paraId="50E34CED" w14:textId="77777777" w:rsidTr="003C1D4E">
              <w:trPr>
                <w:trHeight w:val="285"/>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14:paraId="47AEA5A4" w14:textId="77777777" w:rsidR="00A171B4" w:rsidRPr="00A171B4" w:rsidRDefault="00A171B4" w:rsidP="00A171B4">
                  <w:pPr>
                    <w:spacing w:after="0" w:line="240" w:lineRule="auto"/>
                    <w:rPr>
                      <w:rFonts w:ascii="Calibri" w:eastAsia="Times New Roman" w:hAnsi="Calibri" w:cs="Calibri"/>
                      <w:color w:val="000000"/>
                      <w:kern w:val="0"/>
                      <w14:ligatures w14:val="none"/>
                    </w:rPr>
                  </w:pPr>
                  <w:r w:rsidRPr="00A171B4">
                    <w:rPr>
                      <w:rFonts w:ascii="Calibri" w:eastAsia="Times New Roman" w:hAnsi="Calibri" w:cs="Calibri"/>
                      <w:color w:val="000000"/>
                      <w:kern w:val="0"/>
                      <w14:ligatures w14:val="none"/>
                    </w:rPr>
                    <w:t>IKD</w:t>
                  </w:r>
                </w:p>
              </w:tc>
              <w:tc>
                <w:tcPr>
                  <w:tcW w:w="1530" w:type="dxa"/>
                  <w:tcBorders>
                    <w:top w:val="nil"/>
                    <w:left w:val="nil"/>
                    <w:bottom w:val="single" w:sz="4" w:space="0" w:color="auto"/>
                    <w:right w:val="single" w:sz="4" w:space="0" w:color="auto"/>
                  </w:tcBorders>
                  <w:shd w:val="clear" w:color="auto" w:fill="auto"/>
                  <w:noWrap/>
                  <w:vAlign w:val="bottom"/>
                  <w:hideMark/>
                </w:tcPr>
                <w:p w14:paraId="121564CA" w14:textId="77777777" w:rsidR="00A171B4" w:rsidRPr="00A171B4" w:rsidRDefault="00A171B4" w:rsidP="00A171B4">
                  <w:pPr>
                    <w:spacing w:after="0" w:line="240" w:lineRule="auto"/>
                    <w:jc w:val="right"/>
                    <w:rPr>
                      <w:rFonts w:ascii="Calibri" w:eastAsia="Times New Roman" w:hAnsi="Calibri" w:cs="Calibri"/>
                      <w:color w:val="000000"/>
                      <w:kern w:val="0"/>
                      <w14:ligatures w14:val="none"/>
                    </w:rPr>
                  </w:pPr>
                  <w:r w:rsidRPr="00A171B4">
                    <w:rPr>
                      <w:rFonts w:ascii="Calibri" w:eastAsia="Times New Roman" w:hAnsi="Calibri" w:cs="Calibri"/>
                      <w:color w:val="000000"/>
                      <w:kern w:val="0"/>
                      <w14:ligatures w14:val="none"/>
                    </w:rPr>
                    <w:t>566</w:t>
                  </w:r>
                </w:p>
              </w:tc>
              <w:tc>
                <w:tcPr>
                  <w:tcW w:w="2338" w:type="dxa"/>
                  <w:tcBorders>
                    <w:top w:val="nil"/>
                    <w:left w:val="nil"/>
                    <w:bottom w:val="single" w:sz="4" w:space="0" w:color="auto"/>
                    <w:right w:val="single" w:sz="4" w:space="0" w:color="auto"/>
                  </w:tcBorders>
                  <w:shd w:val="clear" w:color="auto" w:fill="auto"/>
                  <w:noWrap/>
                  <w:vAlign w:val="bottom"/>
                  <w:hideMark/>
                </w:tcPr>
                <w:p w14:paraId="59C8558D" w14:textId="77777777" w:rsidR="00A171B4" w:rsidRPr="00A171B4" w:rsidRDefault="00A171B4" w:rsidP="00A171B4">
                  <w:pPr>
                    <w:spacing w:after="0" w:line="240" w:lineRule="auto"/>
                    <w:rPr>
                      <w:rFonts w:ascii="Calibri" w:eastAsia="Times New Roman" w:hAnsi="Calibri" w:cs="Calibri"/>
                      <w:b/>
                      <w:bCs/>
                      <w:color w:val="000000"/>
                      <w:kern w:val="0"/>
                      <w14:ligatures w14:val="none"/>
                    </w:rPr>
                  </w:pPr>
                  <w:r w:rsidRPr="00A171B4">
                    <w:rPr>
                      <w:rFonts w:ascii="Calibri" w:eastAsia="Times New Roman" w:hAnsi="Calibri" w:cs="Calibri"/>
                      <w:b/>
                      <w:bCs/>
                      <w:color w:val="000000"/>
                      <w:kern w:val="0"/>
                      <w14:ligatures w14:val="none"/>
                    </w:rPr>
                    <w:t xml:space="preserve">                                                                             5,660,000 </w:t>
                  </w:r>
                </w:p>
              </w:tc>
            </w:tr>
            <w:tr w:rsidR="00A171B4" w:rsidRPr="00A171B4" w14:paraId="3AD191E7" w14:textId="77777777" w:rsidTr="003C1D4E">
              <w:trPr>
                <w:trHeight w:val="285"/>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14:paraId="3B0AF37E" w14:textId="77777777" w:rsidR="00A171B4" w:rsidRPr="00A171B4" w:rsidRDefault="00A171B4" w:rsidP="00A171B4">
                  <w:pPr>
                    <w:spacing w:after="0" w:line="240" w:lineRule="auto"/>
                    <w:rPr>
                      <w:rFonts w:ascii="Calibri" w:eastAsia="Times New Roman" w:hAnsi="Calibri" w:cs="Calibri"/>
                      <w:color w:val="000000"/>
                      <w:kern w:val="0"/>
                      <w14:ligatures w14:val="none"/>
                    </w:rPr>
                  </w:pPr>
                  <w:r w:rsidRPr="00A171B4">
                    <w:rPr>
                      <w:rFonts w:ascii="Calibri" w:eastAsia="Times New Roman" w:hAnsi="Calibri" w:cs="Calibri"/>
                      <w:color w:val="000000"/>
                      <w:kern w:val="0"/>
                      <w14:ligatures w14:val="none"/>
                    </w:rPr>
                    <w:t>PICO</w:t>
                  </w:r>
                </w:p>
              </w:tc>
              <w:tc>
                <w:tcPr>
                  <w:tcW w:w="1530" w:type="dxa"/>
                  <w:tcBorders>
                    <w:top w:val="nil"/>
                    <w:left w:val="nil"/>
                    <w:bottom w:val="single" w:sz="4" w:space="0" w:color="auto"/>
                    <w:right w:val="single" w:sz="4" w:space="0" w:color="auto"/>
                  </w:tcBorders>
                  <w:shd w:val="clear" w:color="auto" w:fill="auto"/>
                  <w:noWrap/>
                  <w:vAlign w:val="bottom"/>
                  <w:hideMark/>
                </w:tcPr>
                <w:p w14:paraId="2E2C08FC" w14:textId="77777777" w:rsidR="00A171B4" w:rsidRPr="00A171B4" w:rsidRDefault="00A171B4" w:rsidP="00A171B4">
                  <w:pPr>
                    <w:spacing w:after="0" w:line="240" w:lineRule="auto"/>
                    <w:jc w:val="right"/>
                    <w:rPr>
                      <w:rFonts w:ascii="Calibri" w:eastAsia="Times New Roman" w:hAnsi="Calibri" w:cs="Calibri"/>
                      <w:color w:val="000000"/>
                      <w:kern w:val="0"/>
                      <w14:ligatures w14:val="none"/>
                    </w:rPr>
                  </w:pPr>
                  <w:r w:rsidRPr="00A171B4">
                    <w:rPr>
                      <w:rFonts w:ascii="Calibri" w:eastAsia="Times New Roman" w:hAnsi="Calibri" w:cs="Calibri"/>
                      <w:color w:val="000000"/>
                      <w:kern w:val="0"/>
                      <w14:ligatures w14:val="none"/>
                    </w:rPr>
                    <w:t>67</w:t>
                  </w:r>
                </w:p>
              </w:tc>
              <w:tc>
                <w:tcPr>
                  <w:tcW w:w="2338" w:type="dxa"/>
                  <w:tcBorders>
                    <w:top w:val="nil"/>
                    <w:left w:val="nil"/>
                    <w:bottom w:val="single" w:sz="4" w:space="0" w:color="auto"/>
                    <w:right w:val="single" w:sz="4" w:space="0" w:color="auto"/>
                  </w:tcBorders>
                  <w:shd w:val="clear" w:color="auto" w:fill="auto"/>
                  <w:noWrap/>
                  <w:vAlign w:val="bottom"/>
                  <w:hideMark/>
                </w:tcPr>
                <w:p w14:paraId="6A6167B6" w14:textId="77777777" w:rsidR="00A171B4" w:rsidRPr="00A171B4" w:rsidRDefault="00A171B4" w:rsidP="00A171B4">
                  <w:pPr>
                    <w:spacing w:after="0" w:line="240" w:lineRule="auto"/>
                    <w:rPr>
                      <w:rFonts w:ascii="Calibri" w:eastAsia="Times New Roman" w:hAnsi="Calibri" w:cs="Calibri"/>
                      <w:b/>
                      <w:bCs/>
                      <w:color w:val="000000"/>
                      <w:kern w:val="0"/>
                      <w14:ligatures w14:val="none"/>
                    </w:rPr>
                  </w:pPr>
                  <w:r w:rsidRPr="00A171B4">
                    <w:rPr>
                      <w:rFonts w:ascii="Calibri" w:eastAsia="Times New Roman" w:hAnsi="Calibri" w:cs="Calibri"/>
                      <w:b/>
                      <w:bCs/>
                      <w:color w:val="000000"/>
                      <w:kern w:val="0"/>
                      <w14:ligatures w14:val="none"/>
                    </w:rPr>
                    <w:t xml:space="preserve">                                                                                 670,000 </w:t>
                  </w:r>
                </w:p>
              </w:tc>
            </w:tr>
            <w:tr w:rsidR="00A171B4" w:rsidRPr="00A171B4" w14:paraId="1C5A2DFB" w14:textId="77777777" w:rsidTr="003C1D4E">
              <w:trPr>
                <w:trHeight w:val="285"/>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14:paraId="14D71E3E" w14:textId="77777777" w:rsidR="00A171B4" w:rsidRPr="00A171B4" w:rsidRDefault="00A171B4" w:rsidP="00A171B4">
                  <w:pPr>
                    <w:spacing w:after="0" w:line="240" w:lineRule="auto"/>
                    <w:rPr>
                      <w:rFonts w:ascii="Calibri" w:eastAsia="Times New Roman" w:hAnsi="Calibri" w:cs="Calibri"/>
                      <w:color w:val="000000"/>
                      <w:kern w:val="0"/>
                      <w14:ligatures w14:val="none"/>
                    </w:rPr>
                  </w:pPr>
                  <w:r w:rsidRPr="00A171B4">
                    <w:rPr>
                      <w:rFonts w:ascii="Calibri" w:eastAsia="Times New Roman" w:hAnsi="Calibri" w:cs="Calibri"/>
                      <w:color w:val="000000"/>
                      <w:kern w:val="0"/>
                      <w14:ligatures w14:val="none"/>
                    </w:rPr>
                    <w:t>KICH</w:t>
                  </w:r>
                </w:p>
              </w:tc>
              <w:tc>
                <w:tcPr>
                  <w:tcW w:w="1530" w:type="dxa"/>
                  <w:tcBorders>
                    <w:top w:val="nil"/>
                    <w:left w:val="nil"/>
                    <w:bottom w:val="single" w:sz="4" w:space="0" w:color="auto"/>
                    <w:right w:val="single" w:sz="4" w:space="0" w:color="auto"/>
                  </w:tcBorders>
                  <w:shd w:val="clear" w:color="auto" w:fill="auto"/>
                  <w:noWrap/>
                  <w:vAlign w:val="bottom"/>
                  <w:hideMark/>
                </w:tcPr>
                <w:p w14:paraId="1BAFE367" w14:textId="77777777" w:rsidR="00A171B4" w:rsidRPr="00A171B4" w:rsidRDefault="00A171B4" w:rsidP="00A171B4">
                  <w:pPr>
                    <w:spacing w:after="0" w:line="240" w:lineRule="auto"/>
                    <w:jc w:val="right"/>
                    <w:rPr>
                      <w:rFonts w:ascii="Calibri" w:eastAsia="Times New Roman" w:hAnsi="Calibri" w:cs="Calibri"/>
                      <w:color w:val="000000"/>
                      <w:kern w:val="0"/>
                      <w14:ligatures w14:val="none"/>
                    </w:rPr>
                  </w:pPr>
                  <w:r w:rsidRPr="00A171B4">
                    <w:rPr>
                      <w:rFonts w:ascii="Calibri" w:eastAsia="Times New Roman" w:hAnsi="Calibri" w:cs="Calibri"/>
                      <w:color w:val="000000"/>
                      <w:kern w:val="0"/>
                      <w14:ligatures w14:val="none"/>
                    </w:rPr>
                    <w:t>58</w:t>
                  </w:r>
                </w:p>
              </w:tc>
              <w:tc>
                <w:tcPr>
                  <w:tcW w:w="2338" w:type="dxa"/>
                  <w:tcBorders>
                    <w:top w:val="nil"/>
                    <w:left w:val="nil"/>
                    <w:bottom w:val="single" w:sz="4" w:space="0" w:color="auto"/>
                    <w:right w:val="single" w:sz="4" w:space="0" w:color="auto"/>
                  </w:tcBorders>
                  <w:shd w:val="clear" w:color="auto" w:fill="auto"/>
                  <w:noWrap/>
                  <w:vAlign w:val="bottom"/>
                  <w:hideMark/>
                </w:tcPr>
                <w:p w14:paraId="45B3A6B5" w14:textId="77777777" w:rsidR="00A171B4" w:rsidRPr="00A171B4" w:rsidRDefault="00A171B4" w:rsidP="00A171B4">
                  <w:pPr>
                    <w:spacing w:after="0" w:line="240" w:lineRule="auto"/>
                    <w:rPr>
                      <w:rFonts w:ascii="Calibri" w:eastAsia="Times New Roman" w:hAnsi="Calibri" w:cs="Calibri"/>
                      <w:b/>
                      <w:bCs/>
                      <w:color w:val="000000"/>
                      <w:kern w:val="0"/>
                      <w14:ligatures w14:val="none"/>
                    </w:rPr>
                  </w:pPr>
                  <w:r w:rsidRPr="00A171B4">
                    <w:rPr>
                      <w:rFonts w:ascii="Calibri" w:eastAsia="Times New Roman" w:hAnsi="Calibri" w:cs="Calibri"/>
                      <w:b/>
                      <w:bCs/>
                      <w:color w:val="000000"/>
                      <w:kern w:val="0"/>
                      <w14:ligatures w14:val="none"/>
                    </w:rPr>
                    <w:t xml:space="preserve">                                                                                 580,000 </w:t>
                  </w:r>
                </w:p>
              </w:tc>
            </w:tr>
            <w:tr w:rsidR="00A171B4" w:rsidRPr="00A171B4" w14:paraId="4121FA0B" w14:textId="77777777" w:rsidTr="003C1D4E">
              <w:trPr>
                <w:trHeight w:val="285"/>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14:paraId="4AA2B7BF" w14:textId="77777777" w:rsidR="00A171B4" w:rsidRPr="00A171B4" w:rsidRDefault="00A171B4" w:rsidP="00A171B4">
                  <w:pPr>
                    <w:spacing w:after="0" w:line="240" w:lineRule="auto"/>
                    <w:rPr>
                      <w:rFonts w:ascii="Calibri" w:eastAsia="Times New Roman" w:hAnsi="Calibri" w:cs="Calibri"/>
                      <w:color w:val="000000"/>
                      <w:kern w:val="0"/>
                      <w14:ligatures w14:val="none"/>
                    </w:rPr>
                  </w:pPr>
                  <w:r w:rsidRPr="00A171B4">
                    <w:rPr>
                      <w:rFonts w:ascii="Calibri" w:eastAsia="Times New Roman" w:hAnsi="Calibri" w:cs="Calibri"/>
                      <w:color w:val="000000"/>
                      <w:kern w:val="0"/>
                      <w14:ligatures w14:val="none"/>
                    </w:rPr>
                    <w:t>BPS</w:t>
                  </w:r>
                </w:p>
              </w:tc>
              <w:tc>
                <w:tcPr>
                  <w:tcW w:w="1530" w:type="dxa"/>
                  <w:tcBorders>
                    <w:top w:val="nil"/>
                    <w:left w:val="nil"/>
                    <w:bottom w:val="single" w:sz="4" w:space="0" w:color="auto"/>
                    <w:right w:val="single" w:sz="4" w:space="0" w:color="auto"/>
                  </w:tcBorders>
                  <w:shd w:val="clear" w:color="auto" w:fill="auto"/>
                  <w:noWrap/>
                  <w:vAlign w:val="bottom"/>
                  <w:hideMark/>
                </w:tcPr>
                <w:p w14:paraId="5F6FF1C0" w14:textId="77777777" w:rsidR="00A171B4" w:rsidRPr="00A171B4" w:rsidRDefault="00A171B4" w:rsidP="00A171B4">
                  <w:pPr>
                    <w:spacing w:after="0" w:line="240" w:lineRule="auto"/>
                    <w:jc w:val="right"/>
                    <w:rPr>
                      <w:rFonts w:ascii="Calibri" w:eastAsia="Times New Roman" w:hAnsi="Calibri" w:cs="Calibri"/>
                      <w:color w:val="000000"/>
                      <w:kern w:val="0"/>
                      <w14:ligatures w14:val="none"/>
                    </w:rPr>
                  </w:pPr>
                  <w:r w:rsidRPr="00A171B4">
                    <w:rPr>
                      <w:rFonts w:ascii="Calibri" w:eastAsia="Times New Roman" w:hAnsi="Calibri" w:cs="Calibri"/>
                      <w:color w:val="000000"/>
                      <w:kern w:val="0"/>
                      <w14:ligatures w14:val="none"/>
                    </w:rPr>
                    <w:t>256</w:t>
                  </w:r>
                </w:p>
              </w:tc>
              <w:tc>
                <w:tcPr>
                  <w:tcW w:w="2338" w:type="dxa"/>
                  <w:tcBorders>
                    <w:top w:val="nil"/>
                    <w:left w:val="nil"/>
                    <w:bottom w:val="single" w:sz="4" w:space="0" w:color="auto"/>
                    <w:right w:val="single" w:sz="4" w:space="0" w:color="auto"/>
                  </w:tcBorders>
                  <w:shd w:val="clear" w:color="auto" w:fill="auto"/>
                  <w:noWrap/>
                  <w:vAlign w:val="bottom"/>
                  <w:hideMark/>
                </w:tcPr>
                <w:p w14:paraId="649A4B02" w14:textId="77777777" w:rsidR="00A171B4" w:rsidRPr="00A171B4" w:rsidRDefault="00A171B4" w:rsidP="00A171B4">
                  <w:pPr>
                    <w:spacing w:after="0" w:line="240" w:lineRule="auto"/>
                    <w:rPr>
                      <w:rFonts w:ascii="Calibri" w:eastAsia="Times New Roman" w:hAnsi="Calibri" w:cs="Calibri"/>
                      <w:b/>
                      <w:bCs/>
                      <w:color w:val="000000"/>
                      <w:kern w:val="0"/>
                      <w14:ligatures w14:val="none"/>
                    </w:rPr>
                  </w:pPr>
                  <w:r w:rsidRPr="00A171B4">
                    <w:rPr>
                      <w:rFonts w:ascii="Calibri" w:eastAsia="Times New Roman" w:hAnsi="Calibri" w:cs="Calibri"/>
                      <w:b/>
                      <w:bCs/>
                      <w:color w:val="000000"/>
                      <w:kern w:val="0"/>
                      <w14:ligatures w14:val="none"/>
                    </w:rPr>
                    <w:t xml:space="preserve">                                                                             2,560,000 </w:t>
                  </w:r>
                </w:p>
              </w:tc>
            </w:tr>
            <w:tr w:rsidR="00A171B4" w:rsidRPr="00A171B4" w14:paraId="33B4AD93" w14:textId="77777777" w:rsidTr="003C1D4E">
              <w:trPr>
                <w:trHeight w:val="285"/>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14:paraId="4F8244DF" w14:textId="77777777" w:rsidR="00A171B4" w:rsidRPr="00A171B4" w:rsidRDefault="00A171B4" w:rsidP="00A171B4">
                  <w:pPr>
                    <w:spacing w:after="0" w:line="240" w:lineRule="auto"/>
                    <w:rPr>
                      <w:rFonts w:ascii="Calibri" w:eastAsia="Times New Roman" w:hAnsi="Calibri" w:cs="Calibri"/>
                      <w:color w:val="000000"/>
                      <w:kern w:val="0"/>
                      <w14:ligatures w14:val="none"/>
                    </w:rPr>
                  </w:pPr>
                  <w:r w:rsidRPr="00A171B4">
                    <w:rPr>
                      <w:rFonts w:ascii="Calibri" w:eastAsia="Times New Roman" w:hAnsi="Calibri" w:cs="Calibri"/>
                      <w:color w:val="000000"/>
                      <w:kern w:val="0"/>
                      <w14:ligatures w14:val="none"/>
                    </w:rPr>
                    <w:t>KGMC</w:t>
                  </w:r>
                </w:p>
              </w:tc>
              <w:tc>
                <w:tcPr>
                  <w:tcW w:w="1530" w:type="dxa"/>
                  <w:tcBorders>
                    <w:top w:val="nil"/>
                    <w:left w:val="nil"/>
                    <w:bottom w:val="single" w:sz="4" w:space="0" w:color="auto"/>
                    <w:right w:val="single" w:sz="4" w:space="0" w:color="auto"/>
                  </w:tcBorders>
                  <w:shd w:val="clear" w:color="auto" w:fill="auto"/>
                  <w:noWrap/>
                  <w:vAlign w:val="bottom"/>
                  <w:hideMark/>
                </w:tcPr>
                <w:p w14:paraId="539906C9" w14:textId="77777777" w:rsidR="00A171B4" w:rsidRPr="00A171B4" w:rsidRDefault="00A171B4" w:rsidP="00A171B4">
                  <w:pPr>
                    <w:spacing w:after="0" w:line="240" w:lineRule="auto"/>
                    <w:jc w:val="right"/>
                    <w:rPr>
                      <w:rFonts w:ascii="Calibri" w:eastAsia="Times New Roman" w:hAnsi="Calibri" w:cs="Calibri"/>
                      <w:color w:val="000000"/>
                      <w:kern w:val="0"/>
                      <w14:ligatures w14:val="none"/>
                    </w:rPr>
                  </w:pPr>
                  <w:r w:rsidRPr="00A171B4">
                    <w:rPr>
                      <w:rFonts w:ascii="Calibri" w:eastAsia="Times New Roman" w:hAnsi="Calibri" w:cs="Calibri"/>
                      <w:color w:val="000000"/>
                      <w:kern w:val="0"/>
                      <w14:ligatures w14:val="none"/>
                    </w:rPr>
                    <w:t>443</w:t>
                  </w:r>
                </w:p>
              </w:tc>
              <w:tc>
                <w:tcPr>
                  <w:tcW w:w="2338" w:type="dxa"/>
                  <w:tcBorders>
                    <w:top w:val="nil"/>
                    <w:left w:val="nil"/>
                    <w:bottom w:val="single" w:sz="4" w:space="0" w:color="auto"/>
                    <w:right w:val="single" w:sz="4" w:space="0" w:color="auto"/>
                  </w:tcBorders>
                  <w:shd w:val="clear" w:color="auto" w:fill="auto"/>
                  <w:noWrap/>
                  <w:vAlign w:val="bottom"/>
                  <w:hideMark/>
                </w:tcPr>
                <w:p w14:paraId="30A63CD0" w14:textId="77777777" w:rsidR="00A171B4" w:rsidRPr="00A171B4" w:rsidRDefault="00A171B4" w:rsidP="00A171B4">
                  <w:pPr>
                    <w:spacing w:after="0" w:line="240" w:lineRule="auto"/>
                    <w:rPr>
                      <w:rFonts w:ascii="Calibri" w:eastAsia="Times New Roman" w:hAnsi="Calibri" w:cs="Calibri"/>
                      <w:b/>
                      <w:bCs/>
                      <w:color w:val="000000"/>
                      <w:kern w:val="0"/>
                      <w14:ligatures w14:val="none"/>
                    </w:rPr>
                  </w:pPr>
                  <w:r w:rsidRPr="00A171B4">
                    <w:rPr>
                      <w:rFonts w:ascii="Calibri" w:eastAsia="Times New Roman" w:hAnsi="Calibri" w:cs="Calibri"/>
                      <w:b/>
                      <w:bCs/>
                      <w:color w:val="000000"/>
                      <w:kern w:val="0"/>
                      <w14:ligatures w14:val="none"/>
                    </w:rPr>
                    <w:t xml:space="preserve">                                                                             4,430,000 </w:t>
                  </w:r>
                </w:p>
              </w:tc>
            </w:tr>
            <w:tr w:rsidR="00A171B4" w:rsidRPr="00A171B4" w14:paraId="1B0C2A76" w14:textId="77777777" w:rsidTr="003C1D4E">
              <w:trPr>
                <w:trHeight w:val="572"/>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14:paraId="50EE5D5C" w14:textId="0CE9F83E" w:rsidR="00A171B4" w:rsidRPr="00A171B4" w:rsidRDefault="00A171B4" w:rsidP="00A171B4">
                  <w:pPr>
                    <w:spacing w:after="0" w:line="240" w:lineRule="auto"/>
                    <w:rPr>
                      <w:rFonts w:ascii="Calibri" w:eastAsia="Times New Roman" w:hAnsi="Calibri" w:cs="Calibri"/>
                      <w:color w:val="000000"/>
                      <w:kern w:val="0"/>
                      <w14:ligatures w14:val="none"/>
                    </w:rPr>
                  </w:pPr>
                  <w:r w:rsidRPr="00A171B4">
                    <w:rPr>
                      <w:rFonts w:ascii="Calibri" w:eastAsia="Times New Roman" w:hAnsi="Calibri" w:cs="Calibri"/>
                      <w:color w:val="000000"/>
                      <w:kern w:val="0"/>
                      <w14:ligatures w14:val="none"/>
                    </w:rPr>
                    <w:t>TMO</w:t>
                  </w:r>
                  <w:r w:rsidR="00D016BD">
                    <w:rPr>
                      <w:rFonts w:ascii="Calibri" w:eastAsia="Times New Roman" w:hAnsi="Calibri" w:cs="Calibri"/>
                      <w:color w:val="000000"/>
                      <w:kern w:val="0"/>
                      <w14:ligatures w14:val="none"/>
                    </w:rPr>
                    <w:t xml:space="preserve">s </w:t>
                  </w:r>
                  <w:r>
                    <w:rPr>
                      <w:rFonts w:ascii="Calibri" w:eastAsia="Times New Roman" w:hAnsi="Calibri" w:cs="Calibri"/>
                      <w:color w:val="000000"/>
                      <w:kern w:val="0"/>
                      <w14:ligatures w14:val="none"/>
                    </w:rPr>
                    <w:t>Account</w:t>
                  </w:r>
                  <w:r w:rsidR="003C1D4E">
                    <w:rPr>
                      <w:rFonts w:ascii="Calibri" w:eastAsia="Times New Roman" w:hAnsi="Calibri" w:cs="Calibri"/>
                      <w:color w:val="000000"/>
                      <w:kern w:val="0"/>
                      <w14:ligatures w14:val="none"/>
                    </w:rPr>
                    <w:t xml:space="preserve"> (From TMOs account)</w:t>
                  </w:r>
                </w:p>
              </w:tc>
              <w:tc>
                <w:tcPr>
                  <w:tcW w:w="1530" w:type="dxa"/>
                  <w:tcBorders>
                    <w:top w:val="nil"/>
                    <w:left w:val="nil"/>
                    <w:bottom w:val="single" w:sz="4" w:space="0" w:color="auto"/>
                    <w:right w:val="single" w:sz="4" w:space="0" w:color="auto"/>
                  </w:tcBorders>
                  <w:shd w:val="clear" w:color="auto" w:fill="auto"/>
                  <w:noWrap/>
                  <w:vAlign w:val="bottom"/>
                  <w:hideMark/>
                </w:tcPr>
                <w:p w14:paraId="638075B3" w14:textId="77777777" w:rsidR="00A171B4" w:rsidRPr="00A171B4" w:rsidRDefault="00A171B4" w:rsidP="00A171B4">
                  <w:pPr>
                    <w:spacing w:after="0" w:line="240" w:lineRule="auto"/>
                    <w:jc w:val="right"/>
                    <w:rPr>
                      <w:rFonts w:ascii="Calibri" w:eastAsia="Times New Roman" w:hAnsi="Calibri" w:cs="Calibri"/>
                      <w:color w:val="000000"/>
                      <w:kern w:val="0"/>
                      <w14:ligatures w14:val="none"/>
                    </w:rPr>
                  </w:pPr>
                  <w:r w:rsidRPr="00A171B4">
                    <w:rPr>
                      <w:rFonts w:ascii="Calibri" w:eastAsia="Times New Roman" w:hAnsi="Calibri" w:cs="Calibri"/>
                      <w:color w:val="000000"/>
                      <w:kern w:val="0"/>
                      <w14:ligatures w14:val="none"/>
                    </w:rPr>
                    <w:t>1034</w:t>
                  </w:r>
                </w:p>
              </w:tc>
              <w:tc>
                <w:tcPr>
                  <w:tcW w:w="2338" w:type="dxa"/>
                  <w:tcBorders>
                    <w:top w:val="nil"/>
                    <w:left w:val="nil"/>
                    <w:bottom w:val="single" w:sz="4" w:space="0" w:color="auto"/>
                    <w:right w:val="single" w:sz="4" w:space="0" w:color="auto"/>
                  </w:tcBorders>
                  <w:shd w:val="clear" w:color="auto" w:fill="auto"/>
                  <w:noWrap/>
                  <w:vAlign w:val="bottom"/>
                  <w:hideMark/>
                </w:tcPr>
                <w:p w14:paraId="523047B7" w14:textId="77777777" w:rsidR="00A171B4" w:rsidRPr="00A171B4" w:rsidRDefault="00A171B4" w:rsidP="00A171B4">
                  <w:pPr>
                    <w:spacing w:after="0" w:line="240" w:lineRule="auto"/>
                    <w:rPr>
                      <w:rFonts w:ascii="Calibri" w:eastAsia="Times New Roman" w:hAnsi="Calibri" w:cs="Calibri"/>
                      <w:b/>
                      <w:bCs/>
                      <w:color w:val="000000"/>
                      <w:kern w:val="0"/>
                      <w14:ligatures w14:val="none"/>
                    </w:rPr>
                  </w:pPr>
                  <w:r w:rsidRPr="00A171B4">
                    <w:rPr>
                      <w:rFonts w:ascii="Calibri" w:eastAsia="Times New Roman" w:hAnsi="Calibri" w:cs="Calibri"/>
                      <w:b/>
                      <w:bCs/>
                      <w:color w:val="000000"/>
                      <w:kern w:val="0"/>
                      <w14:ligatures w14:val="none"/>
                    </w:rPr>
                    <w:t xml:space="preserve">                                                                           10,340,000 </w:t>
                  </w:r>
                </w:p>
              </w:tc>
            </w:tr>
          </w:tbl>
          <w:p w14:paraId="688DC5FF" w14:textId="77777777" w:rsidR="00A04AFB" w:rsidRPr="003C3BEC" w:rsidRDefault="00A04AFB">
            <w:pPr>
              <w:tabs>
                <w:tab w:val="left" w:pos="2475"/>
              </w:tabs>
              <w:spacing w:line="360" w:lineRule="auto"/>
              <w:jc w:val="both"/>
              <w:rPr>
                <w:rFonts w:ascii="Times New Roman" w:hAnsi="Times New Roman" w:cs="Times New Roman"/>
                <w:bCs/>
                <w:sz w:val="24"/>
                <w:szCs w:val="24"/>
              </w:rPr>
            </w:pPr>
          </w:p>
        </w:tc>
      </w:tr>
      <w:tr w:rsidR="003C3BEC" w:rsidRPr="003C3BEC" w14:paraId="51E2551F" w14:textId="77777777" w:rsidTr="00A171B4">
        <w:tc>
          <w:tcPr>
            <w:tcW w:w="1381" w:type="pct"/>
          </w:tcPr>
          <w:p w14:paraId="533BD866" w14:textId="77777777" w:rsidR="00A04AFB" w:rsidRPr="003C3BEC" w:rsidRDefault="00A04AFB">
            <w:pPr>
              <w:spacing w:line="360" w:lineRule="auto"/>
              <w:jc w:val="both"/>
              <w:rPr>
                <w:rFonts w:ascii="Times New Roman" w:hAnsi="Times New Roman" w:cs="Times New Roman"/>
                <w:b/>
                <w:sz w:val="24"/>
                <w:szCs w:val="24"/>
              </w:rPr>
            </w:pPr>
            <w:r w:rsidRPr="003C3BEC">
              <w:rPr>
                <w:rFonts w:ascii="Times New Roman" w:hAnsi="Times New Roman" w:cs="Times New Roman"/>
                <w:b/>
                <w:sz w:val="24"/>
                <w:szCs w:val="24"/>
              </w:rPr>
              <w:t>Justification</w:t>
            </w:r>
          </w:p>
        </w:tc>
        <w:tc>
          <w:tcPr>
            <w:tcW w:w="3619" w:type="pct"/>
          </w:tcPr>
          <w:p w14:paraId="39E99ABF" w14:textId="2D3A3ABB" w:rsidR="00A04AFB" w:rsidRPr="003C3BEC" w:rsidRDefault="003B6A54">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Staff welfare and motivation </w:t>
            </w:r>
            <w:proofErr w:type="gramStart"/>
            <w:r>
              <w:rPr>
                <w:rFonts w:ascii="Times New Roman" w:hAnsi="Times New Roman" w:cs="Times New Roman"/>
                <w:bCs/>
                <w:sz w:val="24"/>
                <w:szCs w:val="24"/>
              </w:rPr>
              <w:t>in light of</w:t>
            </w:r>
            <w:proofErr w:type="gramEnd"/>
            <w:r>
              <w:rPr>
                <w:rFonts w:ascii="Times New Roman" w:hAnsi="Times New Roman" w:cs="Times New Roman"/>
                <w:bCs/>
                <w:sz w:val="24"/>
                <w:szCs w:val="24"/>
              </w:rPr>
              <w:t xml:space="preserve"> available funds for the financial year. </w:t>
            </w:r>
          </w:p>
        </w:tc>
      </w:tr>
      <w:tr w:rsidR="003C3BEC" w:rsidRPr="003C3BEC" w14:paraId="1F3C3812" w14:textId="77777777" w:rsidTr="00A171B4">
        <w:tc>
          <w:tcPr>
            <w:tcW w:w="1381" w:type="pct"/>
          </w:tcPr>
          <w:p w14:paraId="72E867E4" w14:textId="77777777" w:rsidR="00A04AFB" w:rsidRPr="003C3BEC" w:rsidRDefault="00A04AFB">
            <w:pPr>
              <w:spacing w:line="360" w:lineRule="auto"/>
              <w:jc w:val="both"/>
              <w:rPr>
                <w:rFonts w:ascii="Times New Roman" w:hAnsi="Times New Roman" w:cs="Times New Roman"/>
                <w:b/>
                <w:sz w:val="24"/>
                <w:szCs w:val="24"/>
              </w:rPr>
            </w:pPr>
            <w:r w:rsidRPr="003C3BEC">
              <w:rPr>
                <w:rFonts w:ascii="Times New Roman" w:hAnsi="Times New Roman" w:cs="Times New Roman"/>
                <w:b/>
                <w:sz w:val="24"/>
                <w:szCs w:val="24"/>
              </w:rPr>
              <w:t xml:space="preserve">Recommendation </w:t>
            </w:r>
          </w:p>
        </w:tc>
        <w:tc>
          <w:tcPr>
            <w:tcW w:w="3619" w:type="pct"/>
          </w:tcPr>
          <w:p w14:paraId="58E689AB" w14:textId="57DE8231" w:rsidR="00A04AFB" w:rsidRPr="003C3BEC" w:rsidRDefault="003B6A54">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board may consider the request of the employees </w:t>
            </w:r>
            <w:r w:rsidR="00B67C08">
              <w:rPr>
                <w:rFonts w:ascii="Times New Roman" w:hAnsi="Times New Roman" w:cs="Times New Roman"/>
                <w:bCs/>
                <w:sz w:val="24"/>
                <w:szCs w:val="24"/>
              </w:rPr>
              <w:t xml:space="preserve">for allotment of </w:t>
            </w:r>
            <w:proofErr w:type="spellStart"/>
            <w:proofErr w:type="gramStart"/>
            <w:r w:rsidR="00B67C08">
              <w:rPr>
                <w:rFonts w:ascii="Times New Roman" w:hAnsi="Times New Roman" w:cs="Times New Roman"/>
                <w:bCs/>
                <w:sz w:val="24"/>
                <w:szCs w:val="24"/>
              </w:rPr>
              <w:t>eid</w:t>
            </w:r>
            <w:proofErr w:type="spellEnd"/>
            <w:proofErr w:type="gramEnd"/>
            <w:r w:rsidR="00B67C08">
              <w:rPr>
                <w:rFonts w:ascii="Times New Roman" w:hAnsi="Times New Roman" w:cs="Times New Roman"/>
                <w:bCs/>
                <w:sz w:val="24"/>
                <w:szCs w:val="24"/>
              </w:rPr>
              <w:t xml:space="preserve"> bonus </w:t>
            </w:r>
            <w:r w:rsidR="00977ED5">
              <w:rPr>
                <w:rFonts w:ascii="Times New Roman" w:hAnsi="Times New Roman" w:cs="Times New Roman"/>
                <w:bCs/>
                <w:sz w:val="24"/>
                <w:szCs w:val="24"/>
              </w:rPr>
              <w:t xml:space="preserve">or otherwise. </w:t>
            </w:r>
          </w:p>
        </w:tc>
      </w:tr>
      <w:tr w:rsidR="00C97D43" w:rsidRPr="003C3BEC" w14:paraId="64DB7882" w14:textId="77777777" w:rsidTr="00A171B4">
        <w:tc>
          <w:tcPr>
            <w:tcW w:w="1381" w:type="pct"/>
          </w:tcPr>
          <w:p w14:paraId="688D81D3" w14:textId="1CF84518" w:rsidR="00C97D43" w:rsidRPr="003C3BEC" w:rsidRDefault="00C97D43">
            <w:pPr>
              <w:spacing w:line="360" w:lineRule="auto"/>
              <w:jc w:val="both"/>
              <w:rPr>
                <w:rFonts w:ascii="Times New Roman" w:hAnsi="Times New Roman" w:cs="Times New Roman"/>
                <w:b/>
                <w:sz w:val="24"/>
                <w:szCs w:val="24"/>
              </w:rPr>
            </w:pPr>
            <w:r>
              <w:rPr>
                <w:rFonts w:ascii="Times New Roman" w:hAnsi="Times New Roman" w:cs="Times New Roman"/>
                <w:b/>
                <w:sz w:val="24"/>
                <w:szCs w:val="24"/>
              </w:rPr>
              <w:t>Discussion</w:t>
            </w:r>
          </w:p>
        </w:tc>
        <w:tc>
          <w:tcPr>
            <w:tcW w:w="3619" w:type="pct"/>
          </w:tcPr>
          <w:p w14:paraId="6C564A26" w14:textId="77777777" w:rsidR="00C97D43" w:rsidRPr="00C97D43" w:rsidRDefault="00C97D43" w:rsidP="00C97D43">
            <w:pPr>
              <w:spacing w:line="360" w:lineRule="auto"/>
              <w:jc w:val="both"/>
              <w:rPr>
                <w:rFonts w:ascii="Times New Roman" w:hAnsi="Times New Roman" w:cs="Times New Roman"/>
                <w:bCs/>
                <w:sz w:val="24"/>
                <w:szCs w:val="24"/>
              </w:rPr>
            </w:pPr>
            <w:r w:rsidRPr="00C97D43">
              <w:rPr>
                <w:rFonts w:ascii="Times New Roman" w:hAnsi="Times New Roman" w:cs="Times New Roman"/>
                <w:bCs/>
                <w:sz w:val="24"/>
                <w:szCs w:val="24"/>
              </w:rPr>
              <w:t xml:space="preserve">The Board was informed that a formal request had been submitted by employees across all categories—including doctors, nurses, </w:t>
            </w:r>
            <w:r w:rsidRPr="00C97D43">
              <w:rPr>
                <w:rFonts w:ascii="Times New Roman" w:hAnsi="Times New Roman" w:cs="Times New Roman"/>
                <w:bCs/>
                <w:sz w:val="24"/>
                <w:szCs w:val="24"/>
              </w:rPr>
              <w:lastRenderedPageBreak/>
              <w:t>paramedics, administrative/support staff, and trainees—for the provision of an Eid allowance in anticipation of Eid-ul-Fitr. It was noted that while such allowances have been granted previously in the form of Eid bonuses or honoraria, they remain subject to fund availability and Board approval.</w:t>
            </w:r>
          </w:p>
          <w:p w14:paraId="45678EC3" w14:textId="77777777" w:rsidR="00C97D43" w:rsidRPr="00C97D43" w:rsidRDefault="00C97D43" w:rsidP="00C97D43">
            <w:pPr>
              <w:spacing w:line="360" w:lineRule="auto"/>
              <w:jc w:val="both"/>
              <w:rPr>
                <w:rFonts w:ascii="Times New Roman" w:hAnsi="Times New Roman" w:cs="Times New Roman"/>
                <w:bCs/>
                <w:sz w:val="24"/>
                <w:szCs w:val="24"/>
              </w:rPr>
            </w:pPr>
            <w:r w:rsidRPr="00C97D43">
              <w:rPr>
                <w:rFonts w:ascii="Times New Roman" w:hAnsi="Times New Roman" w:cs="Times New Roman"/>
                <w:bCs/>
                <w:sz w:val="24"/>
                <w:szCs w:val="24"/>
              </w:rPr>
              <w:t>The proposed amount, based on past practice, was Rs. 10,000 per employee, with the consolidated financial impact across all constituent units outlined for Board consideration. The Board was also reminded that no other financial incentives or bonuses had been disbursed in the current fiscal year.</w:t>
            </w:r>
          </w:p>
          <w:p w14:paraId="17BA65AE" w14:textId="6FFEB76D" w:rsidR="00C97D43" w:rsidRDefault="00C97D43" w:rsidP="00C97D43">
            <w:pPr>
              <w:spacing w:line="360" w:lineRule="auto"/>
              <w:jc w:val="both"/>
              <w:rPr>
                <w:rFonts w:ascii="Times New Roman" w:hAnsi="Times New Roman" w:cs="Times New Roman"/>
                <w:bCs/>
                <w:sz w:val="24"/>
                <w:szCs w:val="24"/>
              </w:rPr>
            </w:pPr>
            <w:r w:rsidRPr="00C97D43">
              <w:rPr>
                <w:rFonts w:ascii="Times New Roman" w:hAnsi="Times New Roman" w:cs="Times New Roman"/>
                <w:bCs/>
                <w:sz w:val="24"/>
                <w:szCs w:val="24"/>
              </w:rPr>
              <w:t xml:space="preserve">In response to the request, the Board recognized the importance of staff welfare and motivation, especially </w:t>
            </w:r>
            <w:proofErr w:type="gramStart"/>
            <w:r w:rsidRPr="00C97D43">
              <w:rPr>
                <w:rFonts w:ascii="Times New Roman" w:hAnsi="Times New Roman" w:cs="Times New Roman"/>
                <w:bCs/>
                <w:sz w:val="24"/>
                <w:szCs w:val="24"/>
              </w:rPr>
              <w:t>in light of</w:t>
            </w:r>
            <w:proofErr w:type="gramEnd"/>
            <w:r w:rsidRPr="00C97D43">
              <w:rPr>
                <w:rFonts w:ascii="Times New Roman" w:hAnsi="Times New Roman" w:cs="Times New Roman"/>
                <w:bCs/>
                <w:sz w:val="24"/>
                <w:szCs w:val="24"/>
              </w:rPr>
              <w:t xml:space="preserve"> rising costs and economic pressures. However, it was agreed that a tiered proposal structure should be developed to explore financially viable options.</w:t>
            </w:r>
          </w:p>
        </w:tc>
      </w:tr>
      <w:tr w:rsidR="003C3BEC" w:rsidRPr="003C3BEC" w14:paraId="40DFD3C0" w14:textId="77777777" w:rsidTr="00A171B4">
        <w:tc>
          <w:tcPr>
            <w:tcW w:w="1381" w:type="pct"/>
          </w:tcPr>
          <w:p w14:paraId="643FC0EF" w14:textId="77777777" w:rsidR="00A04AFB" w:rsidRPr="003C3BEC" w:rsidRDefault="00A04AFB">
            <w:pPr>
              <w:spacing w:line="360" w:lineRule="auto"/>
              <w:jc w:val="both"/>
              <w:rPr>
                <w:rFonts w:ascii="Times New Roman" w:hAnsi="Times New Roman" w:cs="Times New Roman"/>
                <w:b/>
                <w:sz w:val="24"/>
                <w:szCs w:val="24"/>
              </w:rPr>
            </w:pPr>
            <w:r w:rsidRPr="003C3BEC">
              <w:rPr>
                <w:rFonts w:ascii="Times New Roman" w:hAnsi="Times New Roman" w:cs="Times New Roman"/>
                <w:b/>
                <w:sz w:val="24"/>
                <w:szCs w:val="24"/>
              </w:rPr>
              <w:lastRenderedPageBreak/>
              <w:t>Decision of the Board</w:t>
            </w:r>
          </w:p>
        </w:tc>
        <w:tc>
          <w:tcPr>
            <w:tcW w:w="3619" w:type="pct"/>
          </w:tcPr>
          <w:p w14:paraId="0730D0A5" w14:textId="2735E150" w:rsidR="00B61BCB" w:rsidRPr="00B61BCB" w:rsidRDefault="00B61BCB" w:rsidP="0023007D">
            <w:pPr>
              <w:spacing w:line="360" w:lineRule="auto"/>
              <w:jc w:val="both"/>
              <w:rPr>
                <w:rFonts w:ascii="Times New Roman" w:hAnsi="Times New Roman" w:cs="Times New Roman"/>
                <w:bCs/>
                <w:sz w:val="24"/>
                <w:szCs w:val="24"/>
              </w:rPr>
            </w:pPr>
            <w:r w:rsidRPr="00B61BCB">
              <w:rPr>
                <w:rFonts w:ascii="Times New Roman" w:hAnsi="Times New Roman" w:cs="Times New Roman"/>
                <w:bCs/>
                <w:sz w:val="24"/>
                <w:szCs w:val="24"/>
              </w:rPr>
              <w:t>The Board resolved tha</w:t>
            </w:r>
            <w:r w:rsidR="0023007D">
              <w:rPr>
                <w:rFonts w:ascii="Times New Roman" w:hAnsi="Times New Roman" w:cs="Times New Roman"/>
                <w:bCs/>
                <w:sz w:val="24"/>
                <w:szCs w:val="24"/>
              </w:rPr>
              <w:t>t a</w:t>
            </w:r>
            <w:r w:rsidR="00315285">
              <w:rPr>
                <w:rFonts w:ascii="Times New Roman" w:hAnsi="Times New Roman" w:cs="Times New Roman"/>
                <w:bCs/>
                <w:sz w:val="24"/>
                <w:szCs w:val="24"/>
              </w:rPr>
              <w:t xml:space="preserve"> comprehensive summary outlining different broad categories of employees</w:t>
            </w:r>
            <w:r w:rsidR="0023007D">
              <w:rPr>
                <w:rFonts w:ascii="Times New Roman" w:hAnsi="Times New Roman" w:cs="Times New Roman"/>
                <w:bCs/>
                <w:sz w:val="24"/>
                <w:szCs w:val="24"/>
              </w:rPr>
              <w:t xml:space="preserve"> </w:t>
            </w:r>
            <w:r w:rsidR="00C1661B">
              <w:rPr>
                <w:rFonts w:ascii="Times New Roman" w:hAnsi="Times New Roman" w:cs="Times New Roman"/>
                <w:bCs/>
                <w:sz w:val="24"/>
                <w:szCs w:val="24"/>
              </w:rPr>
              <w:t>(as per their BPS standings/ Grades)</w:t>
            </w:r>
            <w:r w:rsidR="00315285">
              <w:rPr>
                <w:rFonts w:ascii="Times New Roman" w:hAnsi="Times New Roman" w:cs="Times New Roman"/>
                <w:bCs/>
                <w:sz w:val="24"/>
                <w:szCs w:val="24"/>
              </w:rPr>
              <w:t xml:space="preserve"> with financial implications shall be presented for </w:t>
            </w:r>
            <w:r w:rsidR="00160F24">
              <w:rPr>
                <w:rFonts w:ascii="Times New Roman" w:hAnsi="Times New Roman" w:cs="Times New Roman"/>
                <w:bCs/>
                <w:sz w:val="24"/>
                <w:szCs w:val="24"/>
              </w:rPr>
              <w:t>consideration of the board via email.</w:t>
            </w:r>
            <w:r w:rsidR="00263EC0">
              <w:rPr>
                <w:rFonts w:ascii="Times New Roman" w:hAnsi="Times New Roman" w:cs="Times New Roman"/>
                <w:bCs/>
                <w:sz w:val="24"/>
                <w:szCs w:val="24"/>
              </w:rPr>
              <w:t xml:space="preserve"> Special consideration shall be given to employees in the lower salary category </w:t>
            </w:r>
            <w:proofErr w:type="spellStart"/>
            <w:r w:rsidR="00263EC0">
              <w:rPr>
                <w:rFonts w:ascii="Times New Roman" w:hAnsi="Times New Roman" w:cs="Times New Roman"/>
                <w:bCs/>
                <w:sz w:val="24"/>
                <w:szCs w:val="24"/>
              </w:rPr>
              <w:t>i.e</w:t>
            </w:r>
            <w:proofErr w:type="spellEnd"/>
            <w:r w:rsidR="00263EC0">
              <w:rPr>
                <w:rFonts w:ascii="Times New Roman" w:hAnsi="Times New Roman" w:cs="Times New Roman"/>
                <w:bCs/>
                <w:sz w:val="24"/>
                <w:szCs w:val="24"/>
              </w:rPr>
              <w:t xml:space="preserve"> </w:t>
            </w:r>
            <w:proofErr w:type="spellStart"/>
            <w:proofErr w:type="gramStart"/>
            <w:r w:rsidR="00263EC0">
              <w:rPr>
                <w:rFonts w:ascii="Times New Roman" w:hAnsi="Times New Roman" w:cs="Times New Roman"/>
                <w:bCs/>
                <w:sz w:val="24"/>
                <w:szCs w:val="24"/>
              </w:rPr>
              <w:t>upto</w:t>
            </w:r>
            <w:proofErr w:type="spellEnd"/>
            <w:proofErr w:type="gramEnd"/>
            <w:r w:rsidR="00263EC0">
              <w:rPr>
                <w:rFonts w:ascii="Times New Roman" w:hAnsi="Times New Roman" w:cs="Times New Roman"/>
                <w:bCs/>
                <w:sz w:val="24"/>
                <w:szCs w:val="24"/>
              </w:rPr>
              <w:t xml:space="preserve"> BPS 10 and equivalent. </w:t>
            </w:r>
          </w:p>
          <w:p w14:paraId="7CD98C14" w14:textId="6497DC10" w:rsidR="00A04AFB" w:rsidRPr="0080308E" w:rsidRDefault="00A04AFB" w:rsidP="00B61BCB">
            <w:pPr>
              <w:spacing w:line="360" w:lineRule="auto"/>
              <w:jc w:val="both"/>
              <w:rPr>
                <w:rFonts w:ascii="Times New Roman" w:hAnsi="Times New Roman" w:cs="Times New Roman"/>
                <w:bCs/>
                <w:sz w:val="24"/>
                <w:szCs w:val="24"/>
              </w:rPr>
            </w:pPr>
          </w:p>
        </w:tc>
      </w:tr>
    </w:tbl>
    <w:p w14:paraId="3D072484" w14:textId="79EEA832" w:rsidR="00574691" w:rsidRDefault="00574691" w:rsidP="00B6329E">
      <w:pPr>
        <w:spacing w:line="360" w:lineRule="auto"/>
        <w:rPr>
          <w:rFonts w:ascii="Times New Roman" w:hAnsi="Times New Roman" w:cs="Times New Roman"/>
          <w:sz w:val="24"/>
          <w:szCs w:val="24"/>
        </w:rPr>
      </w:pPr>
    </w:p>
    <w:p w14:paraId="53B78ADC" w14:textId="77777777" w:rsidR="00574691" w:rsidRDefault="00574691">
      <w:pPr>
        <w:rPr>
          <w:rFonts w:ascii="Times New Roman" w:hAnsi="Times New Roman" w:cs="Times New Roman"/>
          <w:sz w:val="24"/>
          <w:szCs w:val="24"/>
        </w:rPr>
      </w:pPr>
      <w:r>
        <w:rPr>
          <w:rFonts w:ascii="Times New Roman" w:hAnsi="Times New Roman" w:cs="Times New Roman"/>
          <w:sz w:val="24"/>
          <w:szCs w:val="24"/>
        </w:rPr>
        <w:br w:type="page"/>
      </w:r>
    </w:p>
    <w:p w14:paraId="26CBF7D0" w14:textId="77777777" w:rsidR="00363AB7" w:rsidRDefault="00363AB7" w:rsidP="00B6329E">
      <w:pPr>
        <w:spacing w:line="360" w:lineRule="auto"/>
        <w:rPr>
          <w:rFonts w:ascii="Times New Roman" w:hAnsi="Times New Roman" w:cs="Times New Roman"/>
          <w:sz w:val="24"/>
          <w:szCs w:val="24"/>
        </w:rPr>
      </w:pPr>
    </w:p>
    <w:tbl>
      <w:tblPr>
        <w:tblStyle w:val="TableGrid"/>
        <w:tblW w:w="9108" w:type="dxa"/>
        <w:tblLayout w:type="fixed"/>
        <w:tblLook w:val="04A0" w:firstRow="1" w:lastRow="0" w:firstColumn="1" w:lastColumn="0" w:noHBand="0" w:noVBand="1"/>
      </w:tblPr>
      <w:tblGrid>
        <w:gridCol w:w="2515"/>
        <w:gridCol w:w="6593"/>
      </w:tblGrid>
      <w:tr w:rsidR="00363AB7" w:rsidRPr="009B0527" w14:paraId="1B944A40" w14:textId="77777777">
        <w:tc>
          <w:tcPr>
            <w:tcW w:w="2515" w:type="dxa"/>
          </w:tcPr>
          <w:p w14:paraId="19F813E8" w14:textId="23EA5ED0" w:rsidR="00363AB7" w:rsidRPr="009814FE" w:rsidRDefault="0005163F" w:rsidP="009B0527">
            <w:pPr>
              <w:spacing w:line="360" w:lineRule="auto"/>
              <w:rPr>
                <w:rFonts w:ascii="Times New Roman" w:hAnsi="Times New Roman" w:cs="Times New Roman"/>
                <w:b/>
                <w:bCs/>
                <w:sz w:val="24"/>
                <w:szCs w:val="24"/>
              </w:rPr>
            </w:pPr>
            <w:r w:rsidRPr="009814FE">
              <w:rPr>
                <w:rFonts w:ascii="Times New Roman" w:hAnsi="Times New Roman" w:cs="Times New Roman"/>
                <w:b/>
                <w:bCs/>
                <w:sz w:val="24"/>
                <w:szCs w:val="24"/>
              </w:rPr>
              <w:t>09</w:t>
            </w:r>
            <w:r w:rsidR="00363AB7" w:rsidRPr="009814FE">
              <w:rPr>
                <w:rFonts w:ascii="Times New Roman" w:hAnsi="Times New Roman" w:cs="Times New Roman"/>
                <w:b/>
                <w:bCs/>
                <w:sz w:val="24"/>
                <w:szCs w:val="24"/>
              </w:rPr>
              <w:t>/</w:t>
            </w:r>
            <w:r w:rsidR="001D5380" w:rsidRPr="009814FE">
              <w:rPr>
                <w:rFonts w:ascii="Times New Roman" w:hAnsi="Times New Roman" w:cs="Times New Roman"/>
                <w:b/>
                <w:bCs/>
                <w:sz w:val="24"/>
                <w:szCs w:val="24"/>
              </w:rPr>
              <w:t>DN</w:t>
            </w:r>
            <w:r w:rsidR="00363AB7" w:rsidRPr="009814FE">
              <w:rPr>
                <w:rFonts w:ascii="Times New Roman" w:hAnsi="Times New Roman" w:cs="Times New Roman"/>
                <w:b/>
                <w:bCs/>
                <w:sz w:val="24"/>
                <w:szCs w:val="24"/>
              </w:rPr>
              <w:t>/HMC/38</w:t>
            </w:r>
          </w:p>
          <w:p w14:paraId="5D206A5F" w14:textId="77777777" w:rsidR="00363AB7" w:rsidRPr="009814FE" w:rsidRDefault="00363AB7" w:rsidP="009B0527">
            <w:pPr>
              <w:spacing w:line="360" w:lineRule="auto"/>
              <w:rPr>
                <w:rFonts w:ascii="Times New Roman" w:hAnsi="Times New Roman" w:cs="Times New Roman"/>
                <w:b/>
                <w:bCs/>
                <w:sz w:val="24"/>
                <w:szCs w:val="24"/>
              </w:rPr>
            </w:pPr>
          </w:p>
        </w:tc>
        <w:tc>
          <w:tcPr>
            <w:tcW w:w="6593" w:type="dxa"/>
          </w:tcPr>
          <w:p w14:paraId="3F9D961A" w14:textId="0E097DD2" w:rsidR="00363AB7" w:rsidRPr="009814FE" w:rsidRDefault="00363AB7" w:rsidP="009B0527">
            <w:pPr>
              <w:spacing w:line="360" w:lineRule="auto"/>
              <w:rPr>
                <w:rFonts w:ascii="Times New Roman" w:hAnsi="Times New Roman" w:cs="Times New Roman"/>
                <w:b/>
                <w:bCs/>
                <w:sz w:val="24"/>
                <w:szCs w:val="24"/>
              </w:rPr>
            </w:pPr>
            <w:r w:rsidRPr="009814FE">
              <w:rPr>
                <w:rFonts w:ascii="Times New Roman" w:hAnsi="Times New Roman" w:cs="Times New Roman"/>
                <w:b/>
                <w:bCs/>
                <w:sz w:val="24"/>
                <w:szCs w:val="24"/>
              </w:rPr>
              <w:t>NOC for retention of Nurses at MTI-HMC</w:t>
            </w:r>
          </w:p>
        </w:tc>
      </w:tr>
      <w:tr w:rsidR="00363AB7" w:rsidRPr="009B0527" w14:paraId="59B0A91A" w14:textId="77777777">
        <w:tc>
          <w:tcPr>
            <w:tcW w:w="2515" w:type="dxa"/>
          </w:tcPr>
          <w:p w14:paraId="22F134D2" w14:textId="77777777" w:rsidR="00363AB7" w:rsidRPr="00450D26" w:rsidRDefault="00363AB7" w:rsidP="009B0527">
            <w:pPr>
              <w:spacing w:line="360" w:lineRule="auto"/>
              <w:rPr>
                <w:rFonts w:ascii="Times New Roman" w:hAnsi="Times New Roman" w:cs="Times New Roman"/>
                <w:b/>
                <w:bCs/>
                <w:sz w:val="24"/>
                <w:szCs w:val="24"/>
              </w:rPr>
            </w:pPr>
            <w:r w:rsidRPr="00450D26">
              <w:rPr>
                <w:rFonts w:ascii="Times New Roman" w:hAnsi="Times New Roman" w:cs="Times New Roman"/>
                <w:b/>
                <w:bCs/>
                <w:sz w:val="24"/>
                <w:szCs w:val="24"/>
              </w:rPr>
              <w:t>Short Narrative</w:t>
            </w:r>
          </w:p>
        </w:tc>
        <w:tc>
          <w:tcPr>
            <w:tcW w:w="6593" w:type="dxa"/>
          </w:tcPr>
          <w:p w14:paraId="6B226F4F" w14:textId="77777777" w:rsidR="00FC01AB" w:rsidRPr="009B0527" w:rsidRDefault="00FC01AB" w:rsidP="009814FE">
            <w:pPr>
              <w:spacing w:line="360" w:lineRule="auto"/>
              <w:jc w:val="both"/>
              <w:rPr>
                <w:rFonts w:ascii="Times New Roman" w:hAnsi="Times New Roman" w:cs="Times New Roman"/>
                <w:sz w:val="24"/>
                <w:szCs w:val="24"/>
              </w:rPr>
            </w:pPr>
            <w:r w:rsidRPr="009B0527">
              <w:rPr>
                <w:rFonts w:ascii="Times New Roman" w:hAnsi="Times New Roman" w:cs="Times New Roman"/>
                <w:sz w:val="24"/>
                <w:szCs w:val="24"/>
              </w:rPr>
              <w:t>A group of civil servant nurses, recently promoted from BPS-17 to BPS-18, have formally requested the issuance of a No Objection Certificate (NOC) for their continued retention within MTI HMC. Despite MTIs transitioning towards contractual recruitment models, these nurses have each served the institute for over 15 years, contributing significantly to patient care delivery across critical areas including ICUs, operation theatres, and inpatient wards.</w:t>
            </w:r>
          </w:p>
          <w:p w14:paraId="231526C2" w14:textId="57A926E0" w:rsidR="00FC01AB" w:rsidRPr="009B0527" w:rsidRDefault="00FC01AB" w:rsidP="009814FE">
            <w:pPr>
              <w:spacing w:line="360" w:lineRule="auto"/>
              <w:jc w:val="both"/>
              <w:rPr>
                <w:rFonts w:ascii="Times New Roman" w:hAnsi="Times New Roman" w:cs="Times New Roman"/>
                <w:sz w:val="24"/>
                <w:szCs w:val="24"/>
              </w:rPr>
            </w:pPr>
            <w:r w:rsidRPr="009B0527">
              <w:rPr>
                <w:rFonts w:ascii="Times New Roman" w:hAnsi="Times New Roman" w:cs="Times New Roman"/>
                <w:sz w:val="24"/>
                <w:szCs w:val="24"/>
              </w:rPr>
              <w:t xml:space="preserve">The Director Nursing has endorsed their performance and strongly supports their retention </w:t>
            </w:r>
            <w:proofErr w:type="gramStart"/>
            <w:r w:rsidRPr="009B0527">
              <w:rPr>
                <w:rFonts w:ascii="Times New Roman" w:hAnsi="Times New Roman" w:cs="Times New Roman"/>
                <w:sz w:val="24"/>
                <w:szCs w:val="24"/>
              </w:rPr>
              <w:t>on the basis of</w:t>
            </w:r>
            <w:proofErr w:type="gramEnd"/>
            <w:r w:rsidRPr="009B0527">
              <w:rPr>
                <w:rFonts w:ascii="Times New Roman" w:hAnsi="Times New Roman" w:cs="Times New Roman"/>
                <w:sz w:val="24"/>
                <w:szCs w:val="24"/>
              </w:rPr>
              <w:t xml:space="preserve"> clinical experience, institutional knowledge, and dedication to patient safety. A list of six such nurses is </w:t>
            </w:r>
            <w:r w:rsidR="00F61D83" w:rsidRPr="009B0527">
              <w:rPr>
                <w:rFonts w:ascii="Times New Roman" w:hAnsi="Times New Roman" w:cs="Times New Roman"/>
                <w:sz w:val="24"/>
                <w:szCs w:val="24"/>
              </w:rPr>
              <w:t>presented</w:t>
            </w:r>
            <w:r w:rsidRPr="009B0527">
              <w:rPr>
                <w:rFonts w:ascii="Times New Roman" w:hAnsi="Times New Roman" w:cs="Times New Roman"/>
                <w:sz w:val="24"/>
                <w:szCs w:val="24"/>
              </w:rPr>
              <w:t xml:space="preserve"> for the Board’s review and decision</w:t>
            </w:r>
            <w:r w:rsidR="009E5A63">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3183"/>
              <w:gridCol w:w="3184"/>
            </w:tblGrid>
            <w:tr w:rsidR="00C219FB" w:rsidRPr="009B0527" w14:paraId="6645BBF5" w14:textId="77777777" w:rsidTr="00C219FB">
              <w:tc>
                <w:tcPr>
                  <w:tcW w:w="3183" w:type="dxa"/>
                </w:tcPr>
                <w:p w14:paraId="4E31D3C6" w14:textId="1DF4BDAF" w:rsidR="00C219FB" w:rsidRPr="009B0527" w:rsidRDefault="00C219FB" w:rsidP="009B0527">
                  <w:pPr>
                    <w:spacing w:line="360" w:lineRule="auto"/>
                    <w:rPr>
                      <w:rFonts w:ascii="Times New Roman" w:hAnsi="Times New Roman" w:cs="Times New Roman"/>
                      <w:sz w:val="24"/>
                      <w:szCs w:val="24"/>
                    </w:rPr>
                  </w:pPr>
                  <w:r w:rsidRPr="009B0527">
                    <w:rPr>
                      <w:rFonts w:ascii="Times New Roman" w:hAnsi="Times New Roman" w:cs="Times New Roman"/>
                      <w:sz w:val="24"/>
                      <w:szCs w:val="24"/>
                    </w:rPr>
                    <w:t>Name of Nurse</w:t>
                  </w:r>
                </w:p>
              </w:tc>
              <w:tc>
                <w:tcPr>
                  <w:tcW w:w="3184" w:type="dxa"/>
                </w:tcPr>
                <w:p w14:paraId="68963A41" w14:textId="1829E1BF" w:rsidR="00C219FB" w:rsidRPr="009B0527" w:rsidRDefault="00C219FB" w:rsidP="009B0527">
                  <w:pPr>
                    <w:spacing w:line="360" w:lineRule="auto"/>
                    <w:rPr>
                      <w:rFonts w:ascii="Times New Roman" w:hAnsi="Times New Roman" w:cs="Times New Roman"/>
                      <w:sz w:val="24"/>
                      <w:szCs w:val="24"/>
                    </w:rPr>
                  </w:pPr>
                  <w:r w:rsidRPr="009B0527">
                    <w:rPr>
                      <w:rFonts w:ascii="Times New Roman" w:hAnsi="Times New Roman" w:cs="Times New Roman"/>
                      <w:sz w:val="24"/>
                      <w:szCs w:val="24"/>
                    </w:rPr>
                    <w:t>Date of joining</w:t>
                  </w:r>
                  <w:r w:rsidR="00B7542B">
                    <w:rPr>
                      <w:rFonts w:ascii="Times New Roman" w:hAnsi="Times New Roman" w:cs="Times New Roman"/>
                      <w:sz w:val="24"/>
                      <w:szCs w:val="24"/>
                    </w:rPr>
                    <w:t xml:space="preserve"> HMC</w:t>
                  </w:r>
                </w:p>
              </w:tc>
            </w:tr>
            <w:tr w:rsidR="000E0B45" w:rsidRPr="009B0527" w14:paraId="0B298CF4" w14:textId="77777777" w:rsidTr="00C219FB">
              <w:tc>
                <w:tcPr>
                  <w:tcW w:w="3183" w:type="dxa"/>
                </w:tcPr>
                <w:p w14:paraId="1C4898DF" w14:textId="667393A9" w:rsidR="000E0B45" w:rsidRPr="009B0527" w:rsidRDefault="000E0B45" w:rsidP="009B0527">
                  <w:pPr>
                    <w:spacing w:line="360" w:lineRule="auto"/>
                    <w:rPr>
                      <w:rFonts w:ascii="Times New Roman" w:hAnsi="Times New Roman" w:cs="Times New Roman"/>
                      <w:sz w:val="24"/>
                      <w:szCs w:val="24"/>
                    </w:rPr>
                  </w:pPr>
                  <w:r w:rsidRPr="009B0527">
                    <w:rPr>
                      <w:rFonts w:ascii="Times New Roman" w:hAnsi="Times New Roman" w:cs="Times New Roman"/>
                      <w:sz w:val="24"/>
                      <w:szCs w:val="24"/>
                    </w:rPr>
                    <w:t xml:space="preserve">Dilshad Begum        </w:t>
                  </w:r>
                </w:p>
              </w:tc>
              <w:tc>
                <w:tcPr>
                  <w:tcW w:w="3184" w:type="dxa"/>
                </w:tcPr>
                <w:p w14:paraId="281D67F3" w14:textId="0D780565" w:rsidR="000E0B45" w:rsidRPr="009B0527" w:rsidRDefault="000E0B45" w:rsidP="009B0527">
                  <w:pPr>
                    <w:spacing w:line="360" w:lineRule="auto"/>
                    <w:rPr>
                      <w:rFonts w:ascii="Times New Roman" w:hAnsi="Times New Roman" w:cs="Times New Roman"/>
                      <w:sz w:val="24"/>
                      <w:szCs w:val="24"/>
                    </w:rPr>
                  </w:pPr>
                  <w:r w:rsidRPr="009B0527">
                    <w:rPr>
                      <w:rFonts w:ascii="Times New Roman" w:hAnsi="Times New Roman" w:cs="Times New Roman"/>
                      <w:sz w:val="24"/>
                      <w:szCs w:val="24"/>
                    </w:rPr>
                    <w:t>01 Mar 2007</w:t>
                  </w:r>
                </w:p>
              </w:tc>
            </w:tr>
            <w:tr w:rsidR="000E0B45" w:rsidRPr="009B0527" w14:paraId="7C983AB9" w14:textId="77777777" w:rsidTr="00C219FB">
              <w:tc>
                <w:tcPr>
                  <w:tcW w:w="3183" w:type="dxa"/>
                </w:tcPr>
                <w:p w14:paraId="54111E8B" w14:textId="7AF4A264" w:rsidR="000E0B45" w:rsidRPr="009B0527" w:rsidRDefault="000E0B45" w:rsidP="009B0527">
                  <w:pPr>
                    <w:spacing w:line="360" w:lineRule="auto"/>
                    <w:rPr>
                      <w:rFonts w:ascii="Times New Roman" w:hAnsi="Times New Roman" w:cs="Times New Roman"/>
                      <w:sz w:val="24"/>
                      <w:szCs w:val="24"/>
                    </w:rPr>
                  </w:pPr>
                  <w:r w:rsidRPr="009B0527">
                    <w:rPr>
                      <w:rFonts w:ascii="Times New Roman" w:hAnsi="Times New Roman" w:cs="Times New Roman"/>
                      <w:sz w:val="24"/>
                      <w:szCs w:val="24"/>
                    </w:rPr>
                    <w:t xml:space="preserve">Waheeda Bibi           </w:t>
                  </w:r>
                </w:p>
              </w:tc>
              <w:tc>
                <w:tcPr>
                  <w:tcW w:w="3184" w:type="dxa"/>
                </w:tcPr>
                <w:p w14:paraId="2FCD934A" w14:textId="00EF7C05" w:rsidR="000E0B45" w:rsidRPr="009B0527" w:rsidRDefault="000E0B45" w:rsidP="009B0527">
                  <w:pPr>
                    <w:spacing w:line="360" w:lineRule="auto"/>
                    <w:rPr>
                      <w:rFonts w:ascii="Times New Roman" w:hAnsi="Times New Roman" w:cs="Times New Roman"/>
                      <w:sz w:val="24"/>
                      <w:szCs w:val="24"/>
                    </w:rPr>
                  </w:pPr>
                  <w:r w:rsidRPr="009B0527">
                    <w:rPr>
                      <w:rFonts w:ascii="Times New Roman" w:hAnsi="Times New Roman" w:cs="Times New Roman"/>
                      <w:sz w:val="24"/>
                      <w:szCs w:val="24"/>
                    </w:rPr>
                    <w:t>18 May 2007</w:t>
                  </w:r>
                </w:p>
              </w:tc>
            </w:tr>
            <w:tr w:rsidR="000E0B45" w:rsidRPr="009B0527" w14:paraId="46D01BB0" w14:textId="77777777" w:rsidTr="00C219FB">
              <w:tc>
                <w:tcPr>
                  <w:tcW w:w="3183" w:type="dxa"/>
                </w:tcPr>
                <w:p w14:paraId="7711B7ED" w14:textId="1606DB07" w:rsidR="000E0B45" w:rsidRPr="009B0527" w:rsidRDefault="000E0B45" w:rsidP="009B0527">
                  <w:pPr>
                    <w:spacing w:line="360" w:lineRule="auto"/>
                    <w:rPr>
                      <w:rFonts w:ascii="Times New Roman" w:hAnsi="Times New Roman" w:cs="Times New Roman"/>
                      <w:sz w:val="24"/>
                      <w:szCs w:val="24"/>
                    </w:rPr>
                  </w:pPr>
                  <w:r w:rsidRPr="009B0527">
                    <w:rPr>
                      <w:rFonts w:ascii="Times New Roman" w:hAnsi="Times New Roman" w:cs="Times New Roman"/>
                      <w:sz w:val="24"/>
                      <w:szCs w:val="24"/>
                    </w:rPr>
                    <w:t xml:space="preserve">Hurmat                   </w:t>
                  </w:r>
                </w:p>
              </w:tc>
              <w:tc>
                <w:tcPr>
                  <w:tcW w:w="3184" w:type="dxa"/>
                </w:tcPr>
                <w:p w14:paraId="7DC9EE83" w14:textId="4D2D56B0" w:rsidR="000E0B45" w:rsidRPr="009B0527" w:rsidRDefault="000E0B45" w:rsidP="009B0527">
                  <w:pPr>
                    <w:spacing w:line="360" w:lineRule="auto"/>
                    <w:rPr>
                      <w:rFonts w:ascii="Times New Roman" w:hAnsi="Times New Roman" w:cs="Times New Roman"/>
                      <w:sz w:val="24"/>
                      <w:szCs w:val="24"/>
                    </w:rPr>
                  </w:pPr>
                  <w:r w:rsidRPr="009B0527">
                    <w:rPr>
                      <w:rFonts w:ascii="Times New Roman" w:hAnsi="Times New Roman" w:cs="Times New Roman"/>
                      <w:sz w:val="24"/>
                      <w:szCs w:val="24"/>
                    </w:rPr>
                    <w:t>18 May 2007</w:t>
                  </w:r>
                </w:p>
              </w:tc>
            </w:tr>
            <w:tr w:rsidR="000E0B45" w:rsidRPr="009B0527" w14:paraId="04EBFF01" w14:textId="77777777" w:rsidTr="00C219FB">
              <w:tc>
                <w:tcPr>
                  <w:tcW w:w="3183" w:type="dxa"/>
                </w:tcPr>
                <w:p w14:paraId="38C311C5" w14:textId="200D6965" w:rsidR="000E0B45" w:rsidRPr="009B0527" w:rsidRDefault="000E0B45" w:rsidP="009B0527">
                  <w:pPr>
                    <w:spacing w:line="360" w:lineRule="auto"/>
                    <w:rPr>
                      <w:rFonts w:ascii="Times New Roman" w:hAnsi="Times New Roman" w:cs="Times New Roman"/>
                      <w:sz w:val="24"/>
                      <w:szCs w:val="24"/>
                    </w:rPr>
                  </w:pPr>
                  <w:r w:rsidRPr="009B0527">
                    <w:rPr>
                      <w:rFonts w:ascii="Times New Roman" w:hAnsi="Times New Roman" w:cs="Times New Roman"/>
                      <w:sz w:val="24"/>
                      <w:szCs w:val="24"/>
                    </w:rPr>
                    <w:t xml:space="preserve">Nasim Akhtar           </w:t>
                  </w:r>
                </w:p>
              </w:tc>
              <w:tc>
                <w:tcPr>
                  <w:tcW w:w="3184" w:type="dxa"/>
                </w:tcPr>
                <w:p w14:paraId="2E8D7C72" w14:textId="5F6370CE" w:rsidR="000E0B45" w:rsidRPr="009B0527" w:rsidRDefault="000E0B45" w:rsidP="009B0527">
                  <w:pPr>
                    <w:spacing w:line="360" w:lineRule="auto"/>
                    <w:rPr>
                      <w:rFonts w:ascii="Times New Roman" w:hAnsi="Times New Roman" w:cs="Times New Roman"/>
                      <w:sz w:val="24"/>
                      <w:szCs w:val="24"/>
                    </w:rPr>
                  </w:pPr>
                  <w:r w:rsidRPr="009B0527">
                    <w:rPr>
                      <w:rFonts w:ascii="Times New Roman" w:hAnsi="Times New Roman" w:cs="Times New Roman"/>
                      <w:sz w:val="24"/>
                      <w:szCs w:val="24"/>
                    </w:rPr>
                    <w:t>09 Jan 2009</w:t>
                  </w:r>
                </w:p>
              </w:tc>
            </w:tr>
            <w:tr w:rsidR="000E0B45" w:rsidRPr="009B0527" w14:paraId="128E9616" w14:textId="77777777" w:rsidTr="00C219FB">
              <w:tc>
                <w:tcPr>
                  <w:tcW w:w="3183" w:type="dxa"/>
                </w:tcPr>
                <w:p w14:paraId="6CA277D1" w14:textId="3D9116F7" w:rsidR="000E0B45" w:rsidRPr="009B0527" w:rsidRDefault="000E0B45" w:rsidP="009B0527">
                  <w:pPr>
                    <w:spacing w:line="360" w:lineRule="auto"/>
                    <w:rPr>
                      <w:rFonts w:ascii="Times New Roman" w:hAnsi="Times New Roman" w:cs="Times New Roman"/>
                      <w:sz w:val="24"/>
                      <w:szCs w:val="24"/>
                    </w:rPr>
                  </w:pPr>
                  <w:r w:rsidRPr="009B0527">
                    <w:rPr>
                      <w:rFonts w:ascii="Times New Roman" w:hAnsi="Times New Roman" w:cs="Times New Roman"/>
                      <w:sz w:val="24"/>
                      <w:szCs w:val="24"/>
                    </w:rPr>
                    <w:t xml:space="preserve">Sabiha Ulfat             </w:t>
                  </w:r>
                </w:p>
              </w:tc>
              <w:tc>
                <w:tcPr>
                  <w:tcW w:w="3184" w:type="dxa"/>
                </w:tcPr>
                <w:p w14:paraId="2FDB7E72" w14:textId="04EB8AFF" w:rsidR="000E0B45" w:rsidRPr="009B0527" w:rsidRDefault="000E0B45" w:rsidP="009B0527">
                  <w:pPr>
                    <w:spacing w:line="360" w:lineRule="auto"/>
                    <w:rPr>
                      <w:rFonts w:ascii="Times New Roman" w:hAnsi="Times New Roman" w:cs="Times New Roman"/>
                      <w:sz w:val="24"/>
                      <w:szCs w:val="24"/>
                    </w:rPr>
                  </w:pPr>
                  <w:r w:rsidRPr="009B0527">
                    <w:rPr>
                      <w:rFonts w:ascii="Times New Roman" w:hAnsi="Times New Roman" w:cs="Times New Roman"/>
                      <w:sz w:val="24"/>
                      <w:szCs w:val="24"/>
                    </w:rPr>
                    <w:t>05 Mar 2009</w:t>
                  </w:r>
                </w:p>
              </w:tc>
            </w:tr>
            <w:tr w:rsidR="000E0B45" w:rsidRPr="009B0527" w14:paraId="2D124E57" w14:textId="77777777" w:rsidTr="00C219FB">
              <w:tc>
                <w:tcPr>
                  <w:tcW w:w="3183" w:type="dxa"/>
                </w:tcPr>
                <w:p w14:paraId="38125CE4" w14:textId="022AE251" w:rsidR="000E0B45" w:rsidRPr="009B0527" w:rsidRDefault="000E0B45" w:rsidP="009B0527">
                  <w:pPr>
                    <w:spacing w:line="360" w:lineRule="auto"/>
                    <w:rPr>
                      <w:rFonts w:ascii="Times New Roman" w:hAnsi="Times New Roman" w:cs="Times New Roman"/>
                      <w:sz w:val="24"/>
                      <w:szCs w:val="24"/>
                    </w:rPr>
                  </w:pPr>
                  <w:r w:rsidRPr="009B0527">
                    <w:rPr>
                      <w:rFonts w:ascii="Times New Roman" w:hAnsi="Times New Roman" w:cs="Times New Roman"/>
                      <w:sz w:val="24"/>
                      <w:szCs w:val="24"/>
                    </w:rPr>
                    <w:t xml:space="preserve">Kausar Shaheen       </w:t>
                  </w:r>
                </w:p>
              </w:tc>
              <w:tc>
                <w:tcPr>
                  <w:tcW w:w="3184" w:type="dxa"/>
                </w:tcPr>
                <w:p w14:paraId="33826966" w14:textId="08A1FAE4" w:rsidR="000E0B45" w:rsidRPr="009B0527" w:rsidRDefault="000E0B45" w:rsidP="009B0527">
                  <w:pPr>
                    <w:spacing w:line="360" w:lineRule="auto"/>
                    <w:rPr>
                      <w:rFonts w:ascii="Times New Roman" w:hAnsi="Times New Roman" w:cs="Times New Roman"/>
                      <w:sz w:val="24"/>
                      <w:szCs w:val="24"/>
                    </w:rPr>
                  </w:pPr>
                  <w:r w:rsidRPr="009B0527">
                    <w:rPr>
                      <w:rFonts w:ascii="Times New Roman" w:hAnsi="Times New Roman" w:cs="Times New Roman"/>
                      <w:sz w:val="24"/>
                      <w:szCs w:val="24"/>
                    </w:rPr>
                    <w:t xml:space="preserve">30 Sep 2009 </w:t>
                  </w:r>
                </w:p>
              </w:tc>
            </w:tr>
          </w:tbl>
          <w:p w14:paraId="1A841F47" w14:textId="18DA5693" w:rsidR="00042E49" w:rsidRPr="009B0527" w:rsidRDefault="00042E49" w:rsidP="009B0527">
            <w:pPr>
              <w:spacing w:line="360" w:lineRule="auto"/>
              <w:rPr>
                <w:rFonts w:ascii="Times New Roman" w:hAnsi="Times New Roman" w:cs="Times New Roman"/>
                <w:sz w:val="24"/>
                <w:szCs w:val="24"/>
              </w:rPr>
            </w:pPr>
          </w:p>
        </w:tc>
      </w:tr>
      <w:tr w:rsidR="00363AB7" w:rsidRPr="009B0527" w14:paraId="7F0B2F18" w14:textId="77777777">
        <w:tc>
          <w:tcPr>
            <w:tcW w:w="2515" w:type="dxa"/>
          </w:tcPr>
          <w:p w14:paraId="69544121" w14:textId="77777777" w:rsidR="00363AB7" w:rsidRPr="00450D26" w:rsidRDefault="00363AB7" w:rsidP="009B0527">
            <w:pPr>
              <w:spacing w:line="360" w:lineRule="auto"/>
              <w:rPr>
                <w:rFonts w:ascii="Times New Roman" w:hAnsi="Times New Roman" w:cs="Times New Roman"/>
                <w:b/>
                <w:bCs/>
                <w:sz w:val="24"/>
                <w:szCs w:val="24"/>
              </w:rPr>
            </w:pPr>
            <w:r w:rsidRPr="00450D26">
              <w:rPr>
                <w:rFonts w:ascii="Times New Roman" w:hAnsi="Times New Roman" w:cs="Times New Roman"/>
                <w:b/>
                <w:bCs/>
                <w:sz w:val="24"/>
                <w:szCs w:val="24"/>
              </w:rPr>
              <w:t>Rule Position</w:t>
            </w:r>
          </w:p>
        </w:tc>
        <w:tc>
          <w:tcPr>
            <w:tcW w:w="6593" w:type="dxa"/>
          </w:tcPr>
          <w:p w14:paraId="482C4A8E" w14:textId="77777777" w:rsidR="002F7C3C" w:rsidRPr="009B0527" w:rsidRDefault="002F7C3C" w:rsidP="009814FE">
            <w:pPr>
              <w:spacing w:line="360" w:lineRule="auto"/>
              <w:jc w:val="both"/>
              <w:rPr>
                <w:rFonts w:ascii="Times New Roman" w:hAnsi="Times New Roman" w:cs="Times New Roman"/>
                <w:sz w:val="24"/>
                <w:szCs w:val="24"/>
              </w:rPr>
            </w:pPr>
            <w:r w:rsidRPr="009B0527">
              <w:rPr>
                <w:rFonts w:ascii="Times New Roman" w:hAnsi="Times New Roman" w:cs="Times New Roman"/>
                <w:sz w:val="24"/>
                <w:szCs w:val="24"/>
              </w:rPr>
              <w:t xml:space="preserve">As per Regulation 15 of the MTI-HMC Regulations, all civil servants working in a Medical Teaching Institution are deemed to be on </w:t>
            </w:r>
            <w:proofErr w:type="gramStart"/>
            <w:r w:rsidRPr="009B0527">
              <w:rPr>
                <w:rFonts w:ascii="Times New Roman" w:hAnsi="Times New Roman" w:cs="Times New Roman"/>
                <w:sz w:val="24"/>
                <w:szCs w:val="24"/>
              </w:rPr>
              <w:t>deputation, and</w:t>
            </w:r>
            <w:proofErr w:type="gramEnd"/>
            <w:r w:rsidRPr="009B0527">
              <w:rPr>
                <w:rFonts w:ascii="Times New Roman" w:hAnsi="Times New Roman" w:cs="Times New Roman"/>
                <w:sz w:val="24"/>
                <w:szCs w:val="24"/>
              </w:rPr>
              <w:t xml:space="preserve"> may continue serving in the MTI subject to a request being made by the Board. The Board has the authority to request retention, terminate deputation, or repatriate civil servants, with pension contributions made by the institution.</w:t>
            </w:r>
          </w:p>
          <w:p w14:paraId="60538466" w14:textId="688D4200" w:rsidR="00363AB7" w:rsidRPr="009B0527" w:rsidRDefault="002F7C3C" w:rsidP="00CC6142">
            <w:pPr>
              <w:spacing w:line="360" w:lineRule="auto"/>
              <w:jc w:val="both"/>
              <w:rPr>
                <w:rFonts w:ascii="Times New Roman" w:hAnsi="Times New Roman" w:cs="Times New Roman"/>
                <w:sz w:val="24"/>
                <w:szCs w:val="24"/>
              </w:rPr>
            </w:pPr>
            <w:r w:rsidRPr="009B0527">
              <w:rPr>
                <w:rFonts w:ascii="Times New Roman" w:hAnsi="Times New Roman" w:cs="Times New Roman"/>
                <w:sz w:val="24"/>
                <w:szCs w:val="24"/>
              </w:rPr>
              <w:t>Furthermore, Section 7(1)(c) of the MTI Act empowers the Board to prescribe service-related decisions, including terms of appointment, retention, or re-designation of employees, within the bounds of the approved budget and institutional needs.</w:t>
            </w:r>
          </w:p>
        </w:tc>
      </w:tr>
      <w:tr w:rsidR="00363AB7" w:rsidRPr="009B0527" w14:paraId="3F52A783" w14:textId="77777777">
        <w:tc>
          <w:tcPr>
            <w:tcW w:w="2515" w:type="dxa"/>
          </w:tcPr>
          <w:p w14:paraId="6B1A9717" w14:textId="77777777" w:rsidR="00363AB7" w:rsidRPr="00450D26" w:rsidRDefault="00363AB7" w:rsidP="009B0527">
            <w:pPr>
              <w:spacing w:line="360" w:lineRule="auto"/>
              <w:rPr>
                <w:rFonts w:ascii="Times New Roman" w:hAnsi="Times New Roman" w:cs="Times New Roman"/>
                <w:b/>
                <w:bCs/>
                <w:sz w:val="24"/>
                <w:szCs w:val="24"/>
              </w:rPr>
            </w:pPr>
            <w:r w:rsidRPr="00450D26">
              <w:rPr>
                <w:rFonts w:ascii="Times New Roman" w:hAnsi="Times New Roman" w:cs="Times New Roman"/>
                <w:b/>
                <w:bCs/>
                <w:sz w:val="24"/>
                <w:szCs w:val="24"/>
              </w:rPr>
              <w:lastRenderedPageBreak/>
              <w:t xml:space="preserve">Financial effect </w:t>
            </w:r>
          </w:p>
        </w:tc>
        <w:tc>
          <w:tcPr>
            <w:tcW w:w="6593" w:type="dxa"/>
          </w:tcPr>
          <w:p w14:paraId="7623326E" w14:textId="6F47A08A" w:rsidR="00363AB7" w:rsidRPr="009B0527" w:rsidRDefault="00F61D83" w:rsidP="00450D26">
            <w:pPr>
              <w:spacing w:line="360" w:lineRule="auto"/>
              <w:rPr>
                <w:rFonts w:ascii="Times New Roman" w:hAnsi="Times New Roman" w:cs="Times New Roman"/>
                <w:sz w:val="24"/>
                <w:szCs w:val="24"/>
              </w:rPr>
            </w:pPr>
            <w:r w:rsidRPr="009B0527">
              <w:rPr>
                <w:rFonts w:ascii="Times New Roman" w:hAnsi="Times New Roman" w:cs="Times New Roman"/>
                <w:sz w:val="24"/>
                <w:szCs w:val="24"/>
              </w:rPr>
              <w:t>No additional financial burden is anticipated, as the salaries of these civil servant nurses are covered under existing government payroll structures. Retention through NOC shall not impact the institution’s budget.</w:t>
            </w:r>
          </w:p>
        </w:tc>
      </w:tr>
      <w:tr w:rsidR="00363AB7" w:rsidRPr="009B0527" w14:paraId="3ADD57F6" w14:textId="77777777">
        <w:tc>
          <w:tcPr>
            <w:tcW w:w="2515" w:type="dxa"/>
          </w:tcPr>
          <w:p w14:paraId="60F128AD" w14:textId="77777777" w:rsidR="00363AB7" w:rsidRPr="00450D26" w:rsidRDefault="00363AB7" w:rsidP="009B0527">
            <w:pPr>
              <w:spacing w:line="360" w:lineRule="auto"/>
              <w:rPr>
                <w:rFonts w:ascii="Times New Roman" w:hAnsi="Times New Roman" w:cs="Times New Roman"/>
                <w:b/>
                <w:bCs/>
                <w:sz w:val="24"/>
                <w:szCs w:val="24"/>
              </w:rPr>
            </w:pPr>
            <w:r w:rsidRPr="00450D26">
              <w:rPr>
                <w:rFonts w:ascii="Times New Roman" w:hAnsi="Times New Roman" w:cs="Times New Roman"/>
                <w:b/>
                <w:bCs/>
                <w:sz w:val="24"/>
                <w:szCs w:val="24"/>
              </w:rPr>
              <w:t>Justification</w:t>
            </w:r>
          </w:p>
        </w:tc>
        <w:tc>
          <w:tcPr>
            <w:tcW w:w="6593" w:type="dxa"/>
          </w:tcPr>
          <w:p w14:paraId="5DFA2CA1" w14:textId="1741EA10" w:rsidR="00B71FEF" w:rsidRPr="009B0527" w:rsidRDefault="00B71FEF" w:rsidP="00450D26">
            <w:pPr>
              <w:spacing w:line="360" w:lineRule="auto"/>
              <w:jc w:val="both"/>
              <w:rPr>
                <w:rFonts w:ascii="Times New Roman" w:hAnsi="Times New Roman" w:cs="Times New Roman"/>
                <w:sz w:val="24"/>
                <w:szCs w:val="24"/>
              </w:rPr>
            </w:pPr>
            <w:r w:rsidRPr="009B0527">
              <w:rPr>
                <w:rFonts w:ascii="Times New Roman" w:hAnsi="Times New Roman" w:cs="Times New Roman"/>
                <w:sz w:val="24"/>
                <w:szCs w:val="24"/>
              </w:rPr>
              <w:t>These nurses have over 15 years of institutional experience and form a vital part of specialized nursing services.</w:t>
            </w:r>
          </w:p>
          <w:p w14:paraId="618EF43A" w14:textId="110E607B" w:rsidR="00B71FEF" w:rsidRPr="009B0527" w:rsidRDefault="00B71FEF" w:rsidP="00450D26">
            <w:pPr>
              <w:spacing w:line="360" w:lineRule="auto"/>
              <w:jc w:val="both"/>
              <w:rPr>
                <w:rFonts w:ascii="Times New Roman" w:hAnsi="Times New Roman" w:cs="Times New Roman"/>
                <w:sz w:val="24"/>
                <w:szCs w:val="24"/>
              </w:rPr>
            </w:pPr>
            <w:r w:rsidRPr="009B0527">
              <w:rPr>
                <w:rFonts w:ascii="Times New Roman" w:hAnsi="Times New Roman" w:cs="Times New Roman"/>
                <w:sz w:val="24"/>
                <w:szCs w:val="24"/>
              </w:rPr>
              <w:t>They provide continuity of care, mentorship to junior staff, and maintain institutional standards.</w:t>
            </w:r>
          </w:p>
          <w:p w14:paraId="443C49CF" w14:textId="1B2FC84E" w:rsidR="00B71FEF" w:rsidRPr="009B0527" w:rsidRDefault="00B71FEF" w:rsidP="00450D26">
            <w:pPr>
              <w:spacing w:line="360" w:lineRule="auto"/>
              <w:jc w:val="both"/>
              <w:rPr>
                <w:rFonts w:ascii="Times New Roman" w:hAnsi="Times New Roman" w:cs="Times New Roman"/>
                <w:sz w:val="24"/>
                <w:szCs w:val="24"/>
              </w:rPr>
            </w:pPr>
            <w:r w:rsidRPr="009B0527">
              <w:rPr>
                <w:rFonts w:ascii="Times New Roman" w:hAnsi="Times New Roman" w:cs="Times New Roman"/>
                <w:sz w:val="24"/>
                <w:szCs w:val="24"/>
              </w:rPr>
              <w:t>Their departure may adversely affect patient outcomes, especially in high-dependency areas.</w:t>
            </w:r>
          </w:p>
          <w:p w14:paraId="57E863E3" w14:textId="51BEA6B3" w:rsidR="00B71FEF" w:rsidRPr="009B0527" w:rsidRDefault="00B71FEF" w:rsidP="00450D26">
            <w:pPr>
              <w:spacing w:line="360" w:lineRule="auto"/>
              <w:jc w:val="both"/>
              <w:rPr>
                <w:rFonts w:ascii="Times New Roman" w:hAnsi="Times New Roman" w:cs="Times New Roman"/>
                <w:sz w:val="24"/>
                <w:szCs w:val="24"/>
              </w:rPr>
            </w:pPr>
            <w:r w:rsidRPr="009B0527">
              <w:rPr>
                <w:rFonts w:ascii="Times New Roman" w:hAnsi="Times New Roman" w:cs="Times New Roman"/>
                <w:sz w:val="24"/>
                <w:szCs w:val="24"/>
              </w:rPr>
              <w:t xml:space="preserve">The request aligns with the objective of preserving institutional capacity while remaining </w:t>
            </w:r>
            <w:proofErr w:type="gramStart"/>
            <w:r w:rsidRPr="009B0527">
              <w:rPr>
                <w:rFonts w:ascii="Times New Roman" w:hAnsi="Times New Roman" w:cs="Times New Roman"/>
                <w:sz w:val="24"/>
                <w:szCs w:val="24"/>
              </w:rPr>
              <w:t>cost-neutral</w:t>
            </w:r>
            <w:proofErr w:type="gramEnd"/>
            <w:r w:rsidRPr="009B0527">
              <w:rPr>
                <w:rFonts w:ascii="Times New Roman" w:hAnsi="Times New Roman" w:cs="Times New Roman"/>
                <w:sz w:val="24"/>
                <w:szCs w:val="24"/>
              </w:rPr>
              <w:t>.</w:t>
            </w:r>
          </w:p>
          <w:p w14:paraId="1EB257C1" w14:textId="15DFF0F5" w:rsidR="00363AB7" w:rsidRPr="009B0527" w:rsidRDefault="00B71FEF" w:rsidP="00450D26">
            <w:pPr>
              <w:spacing w:line="360" w:lineRule="auto"/>
              <w:jc w:val="both"/>
              <w:rPr>
                <w:rFonts w:ascii="Times New Roman" w:hAnsi="Times New Roman" w:cs="Times New Roman"/>
                <w:sz w:val="24"/>
                <w:szCs w:val="24"/>
              </w:rPr>
            </w:pPr>
            <w:r w:rsidRPr="009B0527">
              <w:rPr>
                <w:rFonts w:ascii="Times New Roman" w:hAnsi="Times New Roman" w:cs="Times New Roman"/>
                <w:sz w:val="24"/>
                <w:szCs w:val="24"/>
              </w:rPr>
              <w:t>Director Nursing’s formal recommendation supports their clinical and professional value.</w:t>
            </w:r>
          </w:p>
        </w:tc>
      </w:tr>
      <w:tr w:rsidR="00363AB7" w:rsidRPr="009B0527" w14:paraId="3D952809" w14:textId="77777777">
        <w:tc>
          <w:tcPr>
            <w:tcW w:w="2515" w:type="dxa"/>
          </w:tcPr>
          <w:p w14:paraId="588451D5" w14:textId="77777777" w:rsidR="00363AB7" w:rsidRPr="00450D26" w:rsidRDefault="00363AB7" w:rsidP="009B0527">
            <w:pPr>
              <w:spacing w:line="360" w:lineRule="auto"/>
              <w:rPr>
                <w:rFonts w:ascii="Times New Roman" w:hAnsi="Times New Roman" w:cs="Times New Roman"/>
                <w:b/>
                <w:bCs/>
                <w:sz w:val="24"/>
                <w:szCs w:val="24"/>
              </w:rPr>
            </w:pPr>
            <w:r w:rsidRPr="00450D26">
              <w:rPr>
                <w:rFonts w:ascii="Times New Roman" w:hAnsi="Times New Roman" w:cs="Times New Roman"/>
                <w:b/>
                <w:bCs/>
                <w:sz w:val="24"/>
                <w:szCs w:val="24"/>
              </w:rPr>
              <w:t xml:space="preserve">Recommendation </w:t>
            </w:r>
          </w:p>
        </w:tc>
        <w:tc>
          <w:tcPr>
            <w:tcW w:w="6593" w:type="dxa"/>
          </w:tcPr>
          <w:p w14:paraId="67442D92" w14:textId="3FD04A4F" w:rsidR="00363AB7" w:rsidRPr="009B0527" w:rsidRDefault="00122CB1" w:rsidP="00395451">
            <w:pPr>
              <w:spacing w:line="360" w:lineRule="auto"/>
              <w:jc w:val="both"/>
              <w:rPr>
                <w:rFonts w:ascii="Times New Roman" w:hAnsi="Times New Roman" w:cs="Times New Roman"/>
                <w:sz w:val="24"/>
                <w:szCs w:val="24"/>
              </w:rPr>
            </w:pPr>
            <w:r w:rsidRPr="009B0527">
              <w:rPr>
                <w:rFonts w:ascii="Times New Roman" w:hAnsi="Times New Roman" w:cs="Times New Roman"/>
                <w:sz w:val="24"/>
                <w:szCs w:val="24"/>
              </w:rPr>
              <w:t>The Board may consider approving the issuance of No Objection Certificates (NOCs) for the retention of the six civil servant nurses promoted to BPS-1</w:t>
            </w:r>
            <w:r w:rsidR="00DD6040">
              <w:rPr>
                <w:rFonts w:ascii="Times New Roman" w:hAnsi="Times New Roman" w:cs="Times New Roman"/>
                <w:sz w:val="24"/>
                <w:szCs w:val="24"/>
              </w:rPr>
              <w:t>7</w:t>
            </w:r>
            <w:r w:rsidRPr="009B0527">
              <w:rPr>
                <w:rFonts w:ascii="Times New Roman" w:hAnsi="Times New Roman" w:cs="Times New Roman"/>
                <w:sz w:val="24"/>
                <w:szCs w:val="24"/>
              </w:rPr>
              <w:t>, allowing them to continue serving within MTI HMC under the existing terms.</w:t>
            </w:r>
          </w:p>
        </w:tc>
      </w:tr>
      <w:tr w:rsidR="00EF53D7" w:rsidRPr="009B0527" w14:paraId="760E666E" w14:textId="77777777">
        <w:tc>
          <w:tcPr>
            <w:tcW w:w="2515" w:type="dxa"/>
          </w:tcPr>
          <w:p w14:paraId="043403E8" w14:textId="639153F0" w:rsidR="00EF53D7" w:rsidRPr="00450D26" w:rsidRDefault="00EF53D7" w:rsidP="009B0527">
            <w:pPr>
              <w:spacing w:line="360" w:lineRule="auto"/>
              <w:rPr>
                <w:rFonts w:ascii="Times New Roman" w:hAnsi="Times New Roman" w:cs="Times New Roman"/>
                <w:b/>
                <w:bCs/>
                <w:sz w:val="24"/>
                <w:szCs w:val="24"/>
              </w:rPr>
            </w:pPr>
            <w:r>
              <w:rPr>
                <w:rFonts w:ascii="Times New Roman" w:hAnsi="Times New Roman" w:cs="Times New Roman"/>
                <w:b/>
                <w:bCs/>
                <w:sz w:val="24"/>
                <w:szCs w:val="24"/>
              </w:rPr>
              <w:t>Discussion</w:t>
            </w:r>
          </w:p>
        </w:tc>
        <w:tc>
          <w:tcPr>
            <w:tcW w:w="6593" w:type="dxa"/>
          </w:tcPr>
          <w:p w14:paraId="556DED17" w14:textId="77777777" w:rsidR="00EF53D7" w:rsidRPr="00EF53D7" w:rsidRDefault="00EF53D7" w:rsidP="00EF53D7">
            <w:pPr>
              <w:spacing w:line="360" w:lineRule="auto"/>
              <w:jc w:val="both"/>
              <w:rPr>
                <w:rFonts w:ascii="Times New Roman" w:hAnsi="Times New Roman" w:cs="Times New Roman"/>
                <w:sz w:val="24"/>
                <w:szCs w:val="24"/>
              </w:rPr>
            </w:pPr>
            <w:r w:rsidRPr="00EF53D7">
              <w:rPr>
                <w:rFonts w:ascii="Times New Roman" w:hAnsi="Times New Roman" w:cs="Times New Roman"/>
                <w:sz w:val="24"/>
                <w:szCs w:val="24"/>
              </w:rPr>
              <w:t>The Board was briefed on a request from six civil servant nurses, recently promoted from BPS-17 to BPS-18, seeking No Objection Certificates (NOCs) to continue their service at MTI-HMC. These nurses have been part of the institution for over 15 years and have rendered essential services in critical care areas such as Intensive Care Units, operating theatres, and inpatient departments.</w:t>
            </w:r>
          </w:p>
          <w:p w14:paraId="752D675D" w14:textId="77777777" w:rsidR="00EF53D7" w:rsidRPr="00EF53D7" w:rsidRDefault="00EF53D7" w:rsidP="00EF53D7">
            <w:pPr>
              <w:spacing w:line="360" w:lineRule="auto"/>
              <w:jc w:val="both"/>
              <w:rPr>
                <w:rFonts w:ascii="Times New Roman" w:hAnsi="Times New Roman" w:cs="Times New Roman"/>
                <w:sz w:val="24"/>
                <w:szCs w:val="24"/>
              </w:rPr>
            </w:pPr>
            <w:r w:rsidRPr="00EF53D7">
              <w:rPr>
                <w:rFonts w:ascii="Times New Roman" w:hAnsi="Times New Roman" w:cs="Times New Roman"/>
                <w:sz w:val="24"/>
                <w:szCs w:val="24"/>
              </w:rPr>
              <w:t>The Director Nursing strongly endorsed their performance, citing their deep institutional knowledge, clinical expertise, and consistent contribution to patient care. Given that MTIs are gradually transitioning to a contractual employment model, this request was presented to the Board for approval as per Regulation 15 of the MTI-HMC Regulations, which requires Board authorization for continued deputation of civil servants.</w:t>
            </w:r>
          </w:p>
          <w:p w14:paraId="5A8687A3" w14:textId="343F3BF0" w:rsidR="00EF53D7" w:rsidRPr="009B0527" w:rsidRDefault="00EF53D7" w:rsidP="00EF53D7">
            <w:pPr>
              <w:spacing w:line="360" w:lineRule="auto"/>
              <w:jc w:val="both"/>
              <w:rPr>
                <w:rFonts w:ascii="Times New Roman" w:hAnsi="Times New Roman" w:cs="Times New Roman"/>
                <w:sz w:val="24"/>
                <w:szCs w:val="24"/>
              </w:rPr>
            </w:pPr>
            <w:r w:rsidRPr="00EF53D7">
              <w:rPr>
                <w:rFonts w:ascii="Times New Roman" w:hAnsi="Times New Roman" w:cs="Times New Roman"/>
                <w:sz w:val="24"/>
                <w:szCs w:val="24"/>
              </w:rPr>
              <w:t xml:space="preserve">It was clarified that their retention would not impose any additional financial burden on the institution, as their salaries are covered </w:t>
            </w:r>
            <w:r w:rsidRPr="00EF53D7">
              <w:rPr>
                <w:rFonts w:ascii="Times New Roman" w:hAnsi="Times New Roman" w:cs="Times New Roman"/>
                <w:sz w:val="24"/>
                <w:szCs w:val="24"/>
              </w:rPr>
              <w:lastRenderedPageBreak/>
              <w:t xml:space="preserve">under existing government payroll structures. The Board recognized the strategic importance of preserving experienced clinical staff, especially in high-dependency settings, and acknowledged the positive impact of such continuity </w:t>
            </w:r>
            <w:proofErr w:type="spellStart"/>
            <w:r w:rsidRPr="00EF53D7">
              <w:rPr>
                <w:rFonts w:ascii="Times New Roman" w:hAnsi="Times New Roman" w:cs="Times New Roman"/>
                <w:sz w:val="24"/>
                <w:szCs w:val="24"/>
              </w:rPr>
              <w:t>on</w:t>
            </w:r>
            <w:proofErr w:type="spellEnd"/>
            <w:r w:rsidRPr="00EF53D7">
              <w:rPr>
                <w:rFonts w:ascii="Times New Roman" w:hAnsi="Times New Roman" w:cs="Times New Roman"/>
                <w:sz w:val="24"/>
                <w:szCs w:val="24"/>
              </w:rPr>
              <w:t xml:space="preserve"> care standards and junior staff mentorship.</w:t>
            </w:r>
          </w:p>
        </w:tc>
      </w:tr>
      <w:tr w:rsidR="00363AB7" w:rsidRPr="009B0527" w14:paraId="6741AD89" w14:textId="77777777">
        <w:tc>
          <w:tcPr>
            <w:tcW w:w="2515" w:type="dxa"/>
          </w:tcPr>
          <w:p w14:paraId="1E2DADA0" w14:textId="77777777" w:rsidR="00363AB7" w:rsidRPr="00450D26" w:rsidRDefault="00363AB7" w:rsidP="009B0527">
            <w:pPr>
              <w:spacing w:line="360" w:lineRule="auto"/>
              <w:rPr>
                <w:rFonts w:ascii="Times New Roman" w:hAnsi="Times New Roman" w:cs="Times New Roman"/>
                <w:b/>
                <w:bCs/>
                <w:sz w:val="24"/>
                <w:szCs w:val="24"/>
              </w:rPr>
            </w:pPr>
            <w:r w:rsidRPr="00450D26">
              <w:rPr>
                <w:rFonts w:ascii="Times New Roman" w:hAnsi="Times New Roman" w:cs="Times New Roman"/>
                <w:b/>
                <w:bCs/>
                <w:sz w:val="24"/>
                <w:szCs w:val="24"/>
              </w:rPr>
              <w:lastRenderedPageBreak/>
              <w:t>Decision of the Board</w:t>
            </w:r>
          </w:p>
        </w:tc>
        <w:tc>
          <w:tcPr>
            <w:tcW w:w="6593" w:type="dxa"/>
          </w:tcPr>
          <w:p w14:paraId="508DFA95" w14:textId="77777777" w:rsidR="00CD1C09" w:rsidRPr="00CD1C09" w:rsidRDefault="00CD1C09" w:rsidP="00CD1C09">
            <w:pPr>
              <w:spacing w:line="360" w:lineRule="auto"/>
              <w:jc w:val="both"/>
              <w:rPr>
                <w:rFonts w:ascii="Times New Roman" w:hAnsi="Times New Roman" w:cs="Times New Roman"/>
                <w:sz w:val="24"/>
                <w:szCs w:val="24"/>
              </w:rPr>
            </w:pPr>
            <w:r w:rsidRPr="00CD1C09">
              <w:rPr>
                <w:rFonts w:ascii="Times New Roman" w:hAnsi="Times New Roman" w:cs="Times New Roman"/>
                <w:sz w:val="24"/>
                <w:szCs w:val="24"/>
              </w:rPr>
              <w:t>The Board approved the issuance of No Objection Certificates (NOCs) for the following six civil servant nurses, thereby allowing them to continue serving within MTI-HMC under their current terms:</w:t>
            </w:r>
          </w:p>
          <w:p w14:paraId="71D312B3" w14:textId="09305BAE" w:rsidR="00CD1C09" w:rsidRPr="00CD1C09" w:rsidRDefault="00D17E2C" w:rsidP="00B6011C">
            <w:pPr>
              <w:numPr>
                <w:ilvl w:val="0"/>
                <w:numId w:val="3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Mst</w:t>
            </w:r>
            <w:proofErr w:type="spellEnd"/>
            <w:r>
              <w:rPr>
                <w:rFonts w:ascii="Times New Roman" w:hAnsi="Times New Roman" w:cs="Times New Roman"/>
                <w:sz w:val="24"/>
                <w:szCs w:val="24"/>
              </w:rPr>
              <w:t xml:space="preserve"> </w:t>
            </w:r>
            <w:r w:rsidR="00CD1C09" w:rsidRPr="00CD1C09">
              <w:rPr>
                <w:rFonts w:ascii="Times New Roman" w:hAnsi="Times New Roman" w:cs="Times New Roman"/>
                <w:sz w:val="24"/>
                <w:szCs w:val="24"/>
              </w:rPr>
              <w:t>Dilshad Begum – Joined 01 March 2007</w:t>
            </w:r>
          </w:p>
          <w:p w14:paraId="49813E6F" w14:textId="6A39B69E" w:rsidR="00CD1C09" w:rsidRPr="00CD1C09" w:rsidRDefault="00D17E2C" w:rsidP="00B6011C">
            <w:pPr>
              <w:numPr>
                <w:ilvl w:val="0"/>
                <w:numId w:val="3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Mst</w:t>
            </w:r>
            <w:proofErr w:type="spellEnd"/>
            <w:r>
              <w:rPr>
                <w:rFonts w:ascii="Times New Roman" w:hAnsi="Times New Roman" w:cs="Times New Roman"/>
                <w:sz w:val="24"/>
                <w:szCs w:val="24"/>
              </w:rPr>
              <w:t xml:space="preserve"> </w:t>
            </w:r>
            <w:r w:rsidR="00CD1C09" w:rsidRPr="00CD1C09">
              <w:rPr>
                <w:rFonts w:ascii="Times New Roman" w:hAnsi="Times New Roman" w:cs="Times New Roman"/>
                <w:sz w:val="24"/>
                <w:szCs w:val="24"/>
              </w:rPr>
              <w:t>Waheeda Bibi – Joined 18 May 2007</w:t>
            </w:r>
          </w:p>
          <w:p w14:paraId="7E450741" w14:textId="3D324A62" w:rsidR="00CD1C09" w:rsidRPr="00CD1C09" w:rsidRDefault="00D17E2C" w:rsidP="00B6011C">
            <w:pPr>
              <w:numPr>
                <w:ilvl w:val="0"/>
                <w:numId w:val="3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Mst</w:t>
            </w:r>
            <w:proofErr w:type="spellEnd"/>
            <w:r>
              <w:rPr>
                <w:rFonts w:ascii="Times New Roman" w:hAnsi="Times New Roman" w:cs="Times New Roman"/>
                <w:sz w:val="24"/>
                <w:szCs w:val="24"/>
              </w:rPr>
              <w:t xml:space="preserve"> </w:t>
            </w:r>
            <w:r w:rsidR="00CD1C09" w:rsidRPr="00CD1C09">
              <w:rPr>
                <w:rFonts w:ascii="Times New Roman" w:hAnsi="Times New Roman" w:cs="Times New Roman"/>
                <w:sz w:val="24"/>
                <w:szCs w:val="24"/>
              </w:rPr>
              <w:t>Hurmat – Joined 18 May 2007</w:t>
            </w:r>
          </w:p>
          <w:p w14:paraId="39344E23" w14:textId="5AA8CCB7" w:rsidR="00CD1C09" w:rsidRPr="00CD1C09" w:rsidRDefault="00D17E2C" w:rsidP="00B6011C">
            <w:pPr>
              <w:numPr>
                <w:ilvl w:val="0"/>
                <w:numId w:val="3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Mst</w:t>
            </w:r>
            <w:proofErr w:type="spellEnd"/>
            <w:r>
              <w:rPr>
                <w:rFonts w:ascii="Times New Roman" w:hAnsi="Times New Roman" w:cs="Times New Roman"/>
                <w:sz w:val="24"/>
                <w:szCs w:val="24"/>
              </w:rPr>
              <w:t xml:space="preserve"> </w:t>
            </w:r>
            <w:r w:rsidR="00CD1C09" w:rsidRPr="00CD1C09">
              <w:rPr>
                <w:rFonts w:ascii="Times New Roman" w:hAnsi="Times New Roman" w:cs="Times New Roman"/>
                <w:sz w:val="24"/>
                <w:szCs w:val="24"/>
              </w:rPr>
              <w:t>Nasim Akhtar – Joined 09 January 2009</w:t>
            </w:r>
          </w:p>
          <w:p w14:paraId="26A66291" w14:textId="77B224A3" w:rsidR="00CD1C09" w:rsidRPr="00CD1C09" w:rsidRDefault="00D17E2C" w:rsidP="00B6011C">
            <w:pPr>
              <w:numPr>
                <w:ilvl w:val="0"/>
                <w:numId w:val="3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Mst</w:t>
            </w:r>
            <w:proofErr w:type="spellEnd"/>
            <w:r>
              <w:rPr>
                <w:rFonts w:ascii="Times New Roman" w:hAnsi="Times New Roman" w:cs="Times New Roman"/>
                <w:sz w:val="24"/>
                <w:szCs w:val="24"/>
              </w:rPr>
              <w:t xml:space="preserve"> </w:t>
            </w:r>
            <w:r w:rsidR="00CD1C09" w:rsidRPr="00CD1C09">
              <w:rPr>
                <w:rFonts w:ascii="Times New Roman" w:hAnsi="Times New Roman" w:cs="Times New Roman"/>
                <w:sz w:val="24"/>
                <w:szCs w:val="24"/>
              </w:rPr>
              <w:t>Sabiha Ulfat – Joined 05 March 2009</w:t>
            </w:r>
          </w:p>
          <w:p w14:paraId="582023F3" w14:textId="66D7B980" w:rsidR="00CD1C09" w:rsidRPr="00CD1C09" w:rsidRDefault="00D17E2C" w:rsidP="00B6011C">
            <w:pPr>
              <w:numPr>
                <w:ilvl w:val="0"/>
                <w:numId w:val="3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Mst</w:t>
            </w:r>
            <w:proofErr w:type="spellEnd"/>
            <w:r>
              <w:rPr>
                <w:rFonts w:ascii="Times New Roman" w:hAnsi="Times New Roman" w:cs="Times New Roman"/>
                <w:sz w:val="24"/>
                <w:szCs w:val="24"/>
              </w:rPr>
              <w:t xml:space="preserve"> </w:t>
            </w:r>
            <w:r w:rsidR="00CD1C09" w:rsidRPr="00CD1C09">
              <w:rPr>
                <w:rFonts w:ascii="Times New Roman" w:hAnsi="Times New Roman" w:cs="Times New Roman"/>
                <w:sz w:val="24"/>
                <w:szCs w:val="24"/>
              </w:rPr>
              <w:t>Kausar Shaheen – Joined 30 September 2009</w:t>
            </w:r>
          </w:p>
          <w:p w14:paraId="596A8A1F" w14:textId="33134354" w:rsidR="00363AB7" w:rsidRPr="009B0527" w:rsidRDefault="00CD1C09" w:rsidP="00B972E5">
            <w:pPr>
              <w:spacing w:line="360" w:lineRule="auto"/>
              <w:jc w:val="both"/>
              <w:rPr>
                <w:rFonts w:ascii="Times New Roman" w:hAnsi="Times New Roman" w:cs="Times New Roman"/>
                <w:sz w:val="24"/>
                <w:szCs w:val="24"/>
              </w:rPr>
            </w:pPr>
            <w:r w:rsidRPr="00CD1C09">
              <w:rPr>
                <w:rFonts w:ascii="Times New Roman" w:hAnsi="Times New Roman" w:cs="Times New Roman"/>
                <w:sz w:val="24"/>
                <w:szCs w:val="24"/>
              </w:rPr>
              <w:t>The Board reiterated its commitment to retaining experienced and competent staff in line with institutional needs and within approved budgetary provisions.</w:t>
            </w:r>
          </w:p>
        </w:tc>
      </w:tr>
    </w:tbl>
    <w:p w14:paraId="2E90CC5A" w14:textId="73794A91" w:rsidR="003C1D4E" w:rsidRDefault="003C1D4E">
      <w:r>
        <w:br w:type="column"/>
      </w:r>
    </w:p>
    <w:tbl>
      <w:tblPr>
        <w:tblStyle w:val="TableGrid"/>
        <w:tblW w:w="0" w:type="auto"/>
        <w:tblLook w:val="04A0" w:firstRow="1" w:lastRow="0" w:firstColumn="1" w:lastColumn="0" w:noHBand="0" w:noVBand="1"/>
      </w:tblPr>
      <w:tblGrid>
        <w:gridCol w:w="1498"/>
        <w:gridCol w:w="7518"/>
      </w:tblGrid>
      <w:tr w:rsidR="005E6883" w:rsidRPr="003C3BEC" w14:paraId="5956CFBB" w14:textId="77777777" w:rsidTr="00C2763F">
        <w:tc>
          <w:tcPr>
            <w:tcW w:w="1885" w:type="dxa"/>
          </w:tcPr>
          <w:p w14:paraId="23C0E551" w14:textId="0DF9C0AD" w:rsidR="005E6883" w:rsidRPr="003C3BEC" w:rsidRDefault="003C1D4E" w:rsidP="0089711E">
            <w:pPr>
              <w:spacing w:line="360" w:lineRule="auto"/>
              <w:jc w:val="both"/>
              <w:rPr>
                <w:rFonts w:ascii="Times New Roman" w:hAnsi="Times New Roman" w:cs="Times New Roman"/>
                <w:b/>
                <w:bCs/>
                <w:sz w:val="24"/>
                <w:szCs w:val="24"/>
              </w:rPr>
            </w:pPr>
            <w:r>
              <w:rPr>
                <w:rFonts w:ascii="Times New Roman" w:hAnsi="Times New Roman" w:cs="Times New Roman"/>
                <w:sz w:val="24"/>
                <w:szCs w:val="24"/>
              </w:rPr>
              <w:br w:type="column"/>
            </w:r>
            <w:r>
              <w:rPr>
                <w:rFonts w:ascii="Times New Roman" w:hAnsi="Times New Roman" w:cs="Times New Roman"/>
                <w:sz w:val="24"/>
                <w:szCs w:val="24"/>
              </w:rPr>
              <w:br w:type="column"/>
            </w:r>
            <w:r w:rsidR="005E6883" w:rsidRPr="003C3BEC">
              <w:br w:type="page"/>
            </w:r>
            <w:r w:rsidR="0089711E">
              <w:rPr>
                <w:rFonts w:ascii="Times New Roman" w:hAnsi="Times New Roman" w:cs="Times New Roman"/>
                <w:b/>
                <w:sz w:val="24"/>
                <w:szCs w:val="24"/>
              </w:rPr>
              <w:t>10</w:t>
            </w:r>
            <w:r w:rsidR="005E6883" w:rsidRPr="003C3BEC">
              <w:rPr>
                <w:rFonts w:ascii="Times New Roman" w:hAnsi="Times New Roman" w:cs="Times New Roman"/>
                <w:b/>
                <w:sz w:val="24"/>
                <w:szCs w:val="24"/>
              </w:rPr>
              <w:t>/</w:t>
            </w:r>
            <w:r w:rsidR="0089711E">
              <w:rPr>
                <w:rFonts w:ascii="Times New Roman" w:hAnsi="Times New Roman" w:cs="Times New Roman"/>
                <w:b/>
                <w:sz w:val="24"/>
                <w:szCs w:val="24"/>
              </w:rPr>
              <w:t>HD</w:t>
            </w:r>
            <w:r w:rsidR="005E6883" w:rsidRPr="003C3BEC">
              <w:rPr>
                <w:rFonts w:ascii="Times New Roman" w:hAnsi="Times New Roman" w:cs="Times New Roman"/>
                <w:b/>
                <w:bCs/>
                <w:sz w:val="24"/>
                <w:szCs w:val="24"/>
              </w:rPr>
              <w:t>/HMC/3</w:t>
            </w:r>
            <w:r w:rsidR="0089711E">
              <w:rPr>
                <w:rFonts w:ascii="Times New Roman" w:hAnsi="Times New Roman" w:cs="Times New Roman"/>
                <w:b/>
                <w:bCs/>
                <w:sz w:val="24"/>
                <w:szCs w:val="24"/>
              </w:rPr>
              <w:t>8</w:t>
            </w:r>
          </w:p>
          <w:p w14:paraId="3A2A09A0" w14:textId="77777777" w:rsidR="005E6883" w:rsidRPr="003C3BEC" w:rsidRDefault="005E6883" w:rsidP="0089711E">
            <w:pPr>
              <w:spacing w:line="360" w:lineRule="auto"/>
              <w:jc w:val="both"/>
              <w:rPr>
                <w:rFonts w:ascii="Times New Roman" w:hAnsi="Times New Roman" w:cs="Times New Roman"/>
                <w:b/>
                <w:sz w:val="24"/>
                <w:szCs w:val="24"/>
              </w:rPr>
            </w:pPr>
          </w:p>
        </w:tc>
        <w:tc>
          <w:tcPr>
            <w:tcW w:w="7131" w:type="dxa"/>
          </w:tcPr>
          <w:p w14:paraId="79C0179D" w14:textId="06D5699D" w:rsidR="005A61A0" w:rsidRPr="0089711E" w:rsidRDefault="00F93F35" w:rsidP="0089711E">
            <w:pPr>
              <w:spacing w:line="360" w:lineRule="auto"/>
              <w:jc w:val="both"/>
              <w:rPr>
                <w:rFonts w:ascii="Times New Roman" w:hAnsi="Times New Roman" w:cs="Times New Roman"/>
                <w:b/>
                <w:sz w:val="24"/>
                <w:szCs w:val="24"/>
              </w:rPr>
            </w:pPr>
            <w:r w:rsidRPr="0089711E">
              <w:rPr>
                <w:rFonts w:ascii="Times New Roman" w:hAnsi="Times New Roman" w:cs="Times New Roman"/>
                <w:b/>
                <w:sz w:val="24"/>
                <w:szCs w:val="24"/>
              </w:rPr>
              <w:t xml:space="preserve">Proposal for 25% Salary Enhancement for Staff Engaged in Institution-Based Practice </w:t>
            </w:r>
            <w:r w:rsidR="008B42A4">
              <w:rPr>
                <w:rFonts w:ascii="Times New Roman" w:hAnsi="Times New Roman" w:cs="Times New Roman"/>
                <w:b/>
                <w:sz w:val="24"/>
                <w:szCs w:val="24"/>
              </w:rPr>
              <w:t xml:space="preserve"> </w:t>
            </w:r>
            <w:proofErr w:type="gramStart"/>
            <w:r w:rsidR="008B42A4">
              <w:rPr>
                <w:rFonts w:ascii="Times New Roman" w:hAnsi="Times New Roman" w:cs="Times New Roman"/>
                <w:b/>
                <w:sz w:val="24"/>
                <w:szCs w:val="24"/>
              </w:rPr>
              <w:t xml:space="preserve">   </w:t>
            </w:r>
            <w:r w:rsidRPr="0089711E">
              <w:rPr>
                <w:rFonts w:ascii="Times New Roman" w:hAnsi="Times New Roman" w:cs="Times New Roman"/>
                <w:b/>
                <w:sz w:val="24"/>
                <w:szCs w:val="24"/>
              </w:rPr>
              <w:t>(</w:t>
            </w:r>
            <w:proofErr w:type="gramEnd"/>
            <w:r w:rsidRPr="0089711E">
              <w:rPr>
                <w:rFonts w:ascii="Times New Roman" w:hAnsi="Times New Roman" w:cs="Times New Roman"/>
                <w:b/>
                <w:sz w:val="24"/>
                <w:szCs w:val="24"/>
              </w:rPr>
              <w:t>IBP)</w:t>
            </w:r>
          </w:p>
        </w:tc>
      </w:tr>
      <w:tr w:rsidR="005E6883" w:rsidRPr="003C3BEC" w14:paraId="1B44ECDC" w14:textId="77777777" w:rsidTr="00C2763F">
        <w:tc>
          <w:tcPr>
            <w:tcW w:w="1885" w:type="dxa"/>
          </w:tcPr>
          <w:p w14:paraId="726C0FC6" w14:textId="77777777" w:rsidR="005E6883" w:rsidRPr="003C3BEC" w:rsidRDefault="005E6883" w:rsidP="0089711E">
            <w:pPr>
              <w:spacing w:line="360" w:lineRule="auto"/>
              <w:jc w:val="both"/>
              <w:rPr>
                <w:rFonts w:ascii="Times New Roman" w:hAnsi="Times New Roman" w:cs="Times New Roman"/>
                <w:b/>
                <w:sz w:val="24"/>
                <w:szCs w:val="24"/>
              </w:rPr>
            </w:pPr>
            <w:r w:rsidRPr="003C3BEC">
              <w:rPr>
                <w:rFonts w:ascii="Times New Roman" w:hAnsi="Times New Roman" w:cs="Times New Roman"/>
                <w:b/>
                <w:sz w:val="24"/>
                <w:szCs w:val="24"/>
              </w:rPr>
              <w:t>Short Narrative</w:t>
            </w:r>
          </w:p>
        </w:tc>
        <w:tc>
          <w:tcPr>
            <w:tcW w:w="7131" w:type="dxa"/>
          </w:tcPr>
          <w:p w14:paraId="5E17E308" w14:textId="77777777" w:rsidR="00953805" w:rsidRDefault="00F93F35" w:rsidP="0089711E">
            <w:pPr>
              <w:spacing w:line="360" w:lineRule="auto"/>
              <w:jc w:val="both"/>
              <w:rPr>
                <w:rFonts w:ascii="Times New Roman" w:hAnsi="Times New Roman" w:cs="Times New Roman"/>
                <w:bCs/>
                <w:sz w:val="24"/>
                <w:szCs w:val="24"/>
              </w:rPr>
            </w:pPr>
            <w:r w:rsidRPr="00F93F35">
              <w:rPr>
                <w:rFonts w:ascii="Times New Roman" w:hAnsi="Times New Roman" w:cs="Times New Roman"/>
                <w:bCs/>
                <w:sz w:val="24"/>
                <w:szCs w:val="24"/>
              </w:rPr>
              <w:t>Institution-Based Practice (IBP) was formally introduced at MTI-HMC and its constituent hospitals in 201</w:t>
            </w:r>
            <w:r w:rsidR="00953805">
              <w:rPr>
                <w:rFonts w:ascii="Times New Roman" w:hAnsi="Times New Roman" w:cs="Times New Roman"/>
                <w:bCs/>
                <w:sz w:val="24"/>
                <w:szCs w:val="24"/>
              </w:rPr>
              <w:t>7</w:t>
            </w:r>
            <w:r w:rsidRPr="00F93F35">
              <w:rPr>
                <w:rFonts w:ascii="Times New Roman" w:hAnsi="Times New Roman" w:cs="Times New Roman"/>
                <w:bCs/>
                <w:sz w:val="24"/>
                <w:szCs w:val="24"/>
              </w:rPr>
              <w:t>. Since then, the program has seen exponential growth in patient volume and procedures, becoming an essential avenue for service provision, especially during after-hour</w:t>
            </w:r>
            <w:r w:rsidR="00EE68FB">
              <w:rPr>
                <w:rFonts w:ascii="Times New Roman" w:hAnsi="Times New Roman" w:cs="Times New Roman"/>
                <w:bCs/>
                <w:sz w:val="24"/>
                <w:szCs w:val="24"/>
              </w:rPr>
              <w:t>s</w:t>
            </w:r>
            <w:r w:rsidRPr="00F93F35">
              <w:rPr>
                <w:rFonts w:ascii="Times New Roman" w:hAnsi="Times New Roman" w:cs="Times New Roman"/>
                <w:bCs/>
                <w:sz w:val="24"/>
                <w:szCs w:val="24"/>
              </w:rPr>
              <w:t xml:space="preserve">. </w:t>
            </w:r>
          </w:p>
          <w:p w14:paraId="69E1D453" w14:textId="4327903B" w:rsidR="00953805" w:rsidRDefault="00AE7CC5" w:rsidP="0089711E">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WORKLOAD</w:t>
            </w:r>
          </w:p>
          <w:p w14:paraId="7B75215F" w14:textId="0FD6B1B4" w:rsidR="006A47DA" w:rsidRDefault="006A47DA" w:rsidP="0089711E">
            <w:pPr>
              <w:spacing w:line="360" w:lineRule="auto"/>
              <w:jc w:val="both"/>
              <w:rPr>
                <w:rFonts w:ascii="Times New Roman" w:hAnsi="Times New Roman" w:cs="Times New Roman"/>
                <w:bCs/>
                <w:sz w:val="24"/>
                <w:szCs w:val="24"/>
              </w:rPr>
            </w:pPr>
            <w:r>
              <w:rPr>
                <w:noProof/>
              </w:rPr>
              <w:drawing>
                <wp:inline distT="0" distB="0" distL="0" distR="0" wp14:anchorId="3A6C00C3" wp14:editId="58CCD0C4">
                  <wp:extent cx="4294539" cy="2217420"/>
                  <wp:effectExtent l="0" t="0" r="10795" b="11430"/>
                  <wp:docPr id="1899250047" name="Chart 1">
                    <a:extLst xmlns:a="http://schemas.openxmlformats.org/drawingml/2006/main">
                      <a:ext uri="{FF2B5EF4-FFF2-40B4-BE49-F238E27FC236}">
                        <a16:creationId xmlns:a16="http://schemas.microsoft.com/office/drawing/2014/main" id="{9E3336A1-092B-BF5A-9CE4-14BF7E7112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F0FCA67" w14:textId="556DA1B7" w:rsidR="00F93F35" w:rsidRPr="00F93F35" w:rsidRDefault="00F93F35" w:rsidP="0089711E">
            <w:pPr>
              <w:spacing w:line="360" w:lineRule="auto"/>
              <w:jc w:val="both"/>
              <w:rPr>
                <w:rFonts w:ascii="Times New Roman" w:hAnsi="Times New Roman" w:cs="Times New Roman"/>
                <w:bCs/>
                <w:sz w:val="24"/>
                <w:szCs w:val="24"/>
              </w:rPr>
            </w:pPr>
            <w:r w:rsidRPr="00F93F35">
              <w:rPr>
                <w:rFonts w:ascii="Times New Roman" w:hAnsi="Times New Roman" w:cs="Times New Roman"/>
                <w:bCs/>
                <w:sz w:val="24"/>
                <w:szCs w:val="24"/>
              </w:rPr>
              <w:t xml:space="preserve">A dedicated team of healthcare providers including </w:t>
            </w:r>
            <w:r w:rsidR="00EE68FB">
              <w:rPr>
                <w:rFonts w:ascii="Times New Roman" w:hAnsi="Times New Roman" w:cs="Times New Roman"/>
                <w:bCs/>
                <w:sz w:val="24"/>
                <w:szCs w:val="24"/>
              </w:rPr>
              <w:t>doctors</w:t>
            </w:r>
            <w:r w:rsidRPr="00F93F35">
              <w:rPr>
                <w:rFonts w:ascii="Times New Roman" w:hAnsi="Times New Roman" w:cs="Times New Roman"/>
                <w:bCs/>
                <w:sz w:val="24"/>
                <w:szCs w:val="24"/>
              </w:rPr>
              <w:t>, nurses, and paramedical staff has consistently contributed to this service by working extra shifts beyond their standard duty hours.</w:t>
            </w:r>
          </w:p>
          <w:p w14:paraId="48FF1B7A" w14:textId="10AEFF1C" w:rsidR="00551A44" w:rsidRDefault="00F93F35" w:rsidP="0089711E">
            <w:pPr>
              <w:spacing w:line="360" w:lineRule="auto"/>
              <w:jc w:val="both"/>
              <w:rPr>
                <w:rFonts w:ascii="Times New Roman" w:hAnsi="Times New Roman" w:cs="Times New Roman"/>
                <w:bCs/>
                <w:sz w:val="24"/>
                <w:szCs w:val="24"/>
              </w:rPr>
            </w:pPr>
            <w:r w:rsidRPr="00F93F35">
              <w:rPr>
                <w:rFonts w:ascii="Times New Roman" w:hAnsi="Times New Roman" w:cs="Times New Roman"/>
                <w:bCs/>
                <w:sz w:val="24"/>
                <w:szCs w:val="24"/>
              </w:rPr>
              <w:t>Currently, the compensation for staff participating in IBP is nominal and has not been revised despite significant escalation in workload and institutional revenue from IBP services.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1716"/>
              <w:gridCol w:w="1950"/>
              <w:gridCol w:w="1323"/>
            </w:tblGrid>
            <w:tr w:rsidR="006A47DA" w:rsidRPr="006A47DA" w14:paraId="5CDAFCD5" w14:textId="77777777" w:rsidTr="002F7C3C">
              <w:trPr>
                <w:trHeight w:val="294"/>
              </w:trPr>
              <w:tc>
                <w:tcPr>
                  <w:tcW w:w="5000" w:type="pct"/>
                  <w:gridSpan w:val="4"/>
                  <w:shd w:val="clear" w:color="auto" w:fill="auto"/>
                  <w:noWrap/>
                  <w:vAlign w:val="bottom"/>
                  <w:hideMark/>
                </w:tcPr>
                <w:p w14:paraId="2C8747D2" w14:textId="08B6AEE8" w:rsidR="006A47DA" w:rsidRPr="006A47DA" w:rsidRDefault="006A47DA" w:rsidP="0089711E">
                  <w:pPr>
                    <w:spacing w:after="0" w:line="360" w:lineRule="auto"/>
                    <w:jc w:val="center"/>
                    <w:rPr>
                      <w:rFonts w:ascii="Arial" w:eastAsia="Times New Roman" w:hAnsi="Arial" w:cs="Arial"/>
                      <w:b/>
                      <w:bCs/>
                      <w:color w:val="000000"/>
                      <w:kern w:val="0"/>
                      <w:sz w:val="24"/>
                      <w:szCs w:val="24"/>
                      <w14:ligatures w14:val="none"/>
                    </w:rPr>
                  </w:pPr>
                  <w:r w:rsidRPr="006A47DA">
                    <w:rPr>
                      <w:rFonts w:ascii="Aptos Narrow" w:eastAsia="Times New Roman" w:hAnsi="Aptos Narrow" w:cs="Times New Roman"/>
                      <w:b/>
                      <w:bCs/>
                      <w:color w:val="000000"/>
                      <w:kern w:val="0"/>
                      <w:sz w:val="24"/>
                      <w:szCs w:val="24"/>
                      <w14:ligatures w14:val="none"/>
                    </w:rPr>
                    <w:t>Receipts and Payments</w:t>
                  </w:r>
                  <w:r w:rsidRPr="00051C78">
                    <w:rPr>
                      <w:rFonts w:ascii="Aptos Narrow" w:eastAsia="Times New Roman" w:hAnsi="Aptos Narrow" w:cs="Times New Roman"/>
                      <w:b/>
                      <w:bCs/>
                      <w:color w:val="000000"/>
                      <w:kern w:val="0"/>
                      <w:sz w:val="24"/>
                      <w:szCs w:val="24"/>
                      <w14:ligatures w14:val="none"/>
                    </w:rPr>
                    <w:t xml:space="preserve">  </w:t>
                  </w:r>
                  <w:proofErr w:type="gramStart"/>
                  <w:r w:rsidRPr="00051C78">
                    <w:rPr>
                      <w:rFonts w:ascii="Aptos Narrow" w:eastAsia="Times New Roman" w:hAnsi="Aptos Narrow" w:cs="Times New Roman"/>
                      <w:b/>
                      <w:bCs/>
                      <w:color w:val="000000"/>
                      <w:kern w:val="0"/>
                      <w:sz w:val="24"/>
                      <w:szCs w:val="24"/>
                      <w14:ligatures w14:val="none"/>
                    </w:rPr>
                    <w:t xml:space="preserve">   </w:t>
                  </w:r>
                  <w:r w:rsidRPr="006A47DA">
                    <w:rPr>
                      <w:rFonts w:ascii="Arial" w:eastAsia="Times New Roman" w:hAnsi="Arial" w:cs="Arial"/>
                      <w:b/>
                      <w:bCs/>
                      <w:color w:val="000000"/>
                      <w:kern w:val="0"/>
                      <w:sz w:val="24"/>
                      <w:szCs w:val="24"/>
                      <w14:ligatures w14:val="none"/>
                    </w:rPr>
                    <w:t>(</w:t>
                  </w:r>
                  <w:proofErr w:type="gramEnd"/>
                  <w:r w:rsidRPr="006A47DA">
                    <w:rPr>
                      <w:rFonts w:ascii="Arial" w:eastAsia="Times New Roman" w:hAnsi="Arial" w:cs="Arial"/>
                      <w:b/>
                      <w:bCs/>
                      <w:color w:val="000000"/>
                      <w:kern w:val="0"/>
                      <w:sz w:val="24"/>
                      <w:szCs w:val="24"/>
                      <w14:ligatures w14:val="none"/>
                    </w:rPr>
                    <w:t>In millions)</w:t>
                  </w:r>
                </w:p>
              </w:tc>
            </w:tr>
            <w:tr w:rsidR="003C1D4E" w:rsidRPr="006A47DA" w14:paraId="06DD83E2" w14:textId="77777777" w:rsidTr="002F7C3C">
              <w:trPr>
                <w:trHeight w:val="589"/>
              </w:trPr>
              <w:tc>
                <w:tcPr>
                  <w:tcW w:w="1567" w:type="pct"/>
                  <w:shd w:val="clear" w:color="auto" w:fill="auto"/>
                  <w:noWrap/>
                  <w:vAlign w:val="bottom"/>
                  <w:hideMark/>
                </w:tcPr>
                <w:p w14:paraId="58226466" w14:textId="77777777" w:rsidR="006A47DA" w:rsidRPr="006A47DA" w:rsidRDefault="006A47DA" w:rsidP="0089711E">
                  <w:pPr>
                    <w:spacing w:after="0" w:line="360" w:lineRule="auto"/>
                    <w:rPr>
                      <w:rFonts w:ascii="Times New Roman" w:eastAsia="Times New Roman" w:hAnsi="Times New Roman" w:cs="Times New Roman"/>
                      <w:color w:val="000000"/>
                      <w:kern w:val="0"/>
                      <w:sz w:val="24"/>
                      <w:szCs w:val="24"/>
                      <w14:ligatures w14:val="none"/>
                    </w:rPr>
                  </w:pPr>
                  <w:r w:rsidRPr="006A47DA">
                    <w:rPr>
                      <w:rFonts w:ascii="Times New Roman" w:eastAsia="Times New Roman" w:hAnsi="Times New Roman" w:cs="Times New Roman"/>
                      <w:color w:val="000000"/>
                      <w:kern w:val="0"/>
                      <w:sz w:val="24"/>
                      <w:szCs w:val="24"/>
                      <w14:ligatures w14:val="none"/>
                    </w:rPr>
                    <w:t> </w:t>
                  </w:r>
                </w:p>
              </w:tc>
              <w:tc>
                <w:tcPr>
                  <w:tcW w:w="797" w:type="pct"/>
                  <w:shd w:val="clear" w:color="auto" w:fill="auto"/>
                  <w:noWrap/>
                  <w:vAlign w:val="bottom"/>
                  <w:hideMark/>
                </w:tcPr>
                <w:p w14:paraId="3A7281E9" w14:textId="77777777" w:rsidR="006A47DA" w:rsidRPr="006A47DA" w:rsidRDefault="006A47DA" w:rsidP="0089711E">
                  <w:pPr>
                    <w:spacing w:after="0" w:line="360" w:lineRule="auto"/>
                    <w:rPr>
                      <w:rFonts w:ascii="Times New Roman" w:eastAsia="Times New Roman" w:hAnsi="Times New Roman" w:cs="Times New Roman"/>
                      <w:color w:val="000000"/>
                      <w:kern w:val="0"/>
                      <w:sz w:val="24"/>
                      <w:szCs w:val="24"/>
                      <w14:ligatures w14:val="none"/>
                    </w:rPr>
                  </w:pPr>
                  <w:r w:rsidRPr="006A47DA">
                    <w:rPr>
                      <w:rFonts w:ascii="Times New Roman" w:eastAsia="Times New Roman" w:hAnsi="Times New Roman" w:cs="Times New Roman"/>
                      <w:color w:val="000000"/>
                      <w:kern w:val="0"/>
                      <w:sz w:val="24"/>
                      <w:szCs w:val="24"/>
                      <w14:ligatures w14:val="none"/>
                    </w:rPr>
                    <w:t>Total Revenues</w:t>
                  </w:r>
                </w:p>
              </w:tc>
              <w:tc>
                <w:tcPr>
                  <w:tcW w:w="1533" w:type="pct"/>
                  <w:shd w:val="clear" w:color="auto" w:fill="auto"/>
                  <w:vAlign w:val="bottom"/>
                  <w:hideMark/>
                </w:tcPr>
                <w:p w14:paraId="55EE8DDA" w14:textId="21606B44" w:rsidR="006A47DA" w:rsidRPr="006A47DA" w:rsidRDefault="006A47DA" w:rsidP="0089711E">
                  <w:pPr>
                    <w:spacing w:after="0" w:line="360" w:lineRule="auto"/>
                    <w:rPr>
                      <w:rFonts w:ascii="Times New Roman" w:eastAsia="Times New Roman" w:hAnsi="Times New Roman" w:cs="Times New Roman"/>
                      <w:color w:val="000000"/>
                      <w:kern w:val="0"/>
                      <w:sz w:val="24"/>
                      <w:szCs w:val="24"/>
                      <w14:ligatures w14:val="none"/>
                    </w:rPr>
                  </w:pPr>
                  <w:r w:rsidRPr="006A47DA">
                    <w:rPr>
                      <w:rFonts w:ascii="Times New Roman" w:eastAsia="Times New Roman" w:hAnsi="Times New Roman" w:cs="Times New Roman"/>
                      <w:color w:val="000000"/>
                      <w:kern w:val="0"/>
                      <w:sz w:val="24"/>
                      <w:szCs w:val="24"/>
                      <w14:ligatures w14:val="none"/>
                    </w:rPr>
                    <w:t>Payments</w:t>
                  </w:r>
                  <w:r w:rsidRPr="006A47DA">
                    <w:rPr>
                      <w:rFonts w:ascii="Times New Roman" w:eastAsia="Times New Roman" w:hAnsi="Times New Roman" w:cs="Times New Roman"/>
                      <w:color w:val="000000"/>
                      <w:kern w:val="0"/>
                      <w:sz w:val="24"/>
                      <w:szCs w:val="24"/>
                      <w14:ligatures w14:val="none"/>
                    </w:rPr>
                    <w:br/>
                    <w:t>Shares+</w:t>
                  </w:r>
                  <w:r w:rsidR="00DC7F9C">
                    <w:rPr>
                      <w:rFonts w:ascii="Times New Roman" w:eastAsia="Times New Roman" w:hAnsi="Times New Roman" w:cs="Times New Roman"/>
                      <w:color w:val="000000"/>
                      <w:kern w:val="0"/>
                      <w:sz w:val="24"/>
                      <w:szCs w:val="24"/>
                      <w14:ligatures w14:val="none"/>
                    </w:rPr>
                    <w:t xml:space="preserve"> </w:t>
                  </w:r>
                  <w:r w:rsidRPr="006A47DA">
                    <w:rPr>
                      <w:rFonts w:ascii="Times New Roman" w:eastAsia="Times New Roman" w:hAnsi="Times New Roman" w:cs="Times New Roman"/>
                      <w:color w:val="000000"/>
                      <w:kern w:val="0"/>
                      <w:sz w:val="24"/>
                      <w:szCs w:val="24"/>
                      <w14:ligatures w14:val="none"/>
                    </w:rPr>
                    <w:t>Incentives</w:t>
                  </w:r>
                </w:p>
              </w:tc>
              <w:tc>
                <w:tcPr>
                  <w:tcW w:w="1104" w:type="pct"/>
                  <w:shd w:val="clear" w:color="auto" w:fill="auto"/>
                  <w:vAlign w:val="bottom"/>
                  <w:hideMark/>
                </w:tcPr>
                <w:p w14:paraId="3BC4C59A" w14:textId="08B1A054" w:rsidR="006A47DA" w:rsidRPr="006A47DA" w:rsidRDefault="006A47DA" w:rsidP="0089711E">
                  <w:pPr>
                    <w:spacing w:after="0" w:line="360" w:lineRule="auto"/>
                    <w:rPr>
                      <w:rFonts w:ascii="Times New Roman" w:eastAsia="Times New Roman" w:hAnsi="Times New Roman" w:cs="Times New Roman"/>
                      <w:color w:val="000000"/>
                      <w:kern w:val="0"/>
                      <w:sz w:val="24"/>
                      <w:szCs w:val="24"/>
                      <w14:ligatures w14:val="none"/>
                    </w:rPr>
                  </w:pPr>
                  <w:r w:rsidRPr="006A47DA">
                    <w:rPr>
                      <w:rFonts w:ascii="Times New Roman" w:eastAsia="Times New Roman" w:hAnsi="Times New Roman" w:cs="Times New Roman"/>
                      <w:color w:val="000000"/>
                      <w:kern w:val="0"/>
                      <w:sz w:val="24"/>
                      <w:szCs w:val="24"/>
                      <w14:ligatures w14:val="none"/>
                    </w:rPr>
                    <w:t xml:space="preserve">Net </w:t>
                  </w:r>
                  <w:r w:rsidR="00DC7F9C" w:rsidRPr="006A47DA">
                    <w:rPr>
                      <w:rFonts w:ascii="Times New Roman" w:eastAsia="Times New Roman" w:hAnsi="Times New Roman" w:cs="Times New Roman"/>
                      <w:color w:val="000000"/>
                      <w:kern w:val="0"/>
                      <w:sz w:val="24"/>
                      <w:szCs w:val="24"/>
                      <w14:ligatures w14:val="none"/>
                    </w:rPr>
                    <w:t>Rem</w:t>
                  </w:r>
                  <w:r w:rsidR="00DC7F9C">
                    <w:rPr>
                      <w:rFonts w:ascii="Times New Roman" w:eastAsia="Times New Roman" w:hAnsi="Times New Roman" w:cs="Times New Roman"/>
                      <w:color w:val="000000"/>
                      <w:kern w:val="0"/>
                      <w:sz w:val="24"/>
                      <w:szCs w:val="24"/>
                      <w14:ligatures w14:val="none"/>
                    </w:rPr>
                    <w:t xml:space="preserve"> t</w:t>
                  </w:r>
                  <w:r w:rsidRPr="006A47DA">
                    <w:rPr>
                      <w:rFonts w:ascii="Times New Roman" w:eastAsia="Times New Roman" w:hAnsi="Times New Roman" w:cs="Times New Roman"/>
                      <w:color w:val="000000"/>
                      <w:kern w:val="0"/>
                      <w:sz w:val="24"/>
                      <w:szCs w:val="24"/>
                      <w14:ligatures w14:val="none"/>
                    </w:rPr>
                    <w:t xml:space="preserve">o Hospital </w:t>
                  </w:r>
                </w:p>
              </w:tc>
            </w:tr>
            <w:tr w:rsidR="003C1D4E" w:rsidRPr="006A47DA" w14:paraId="4094209E" w14:textId="77777777" w:rsidTr="002F7C3C">
              <w:trPr>
                <w:trHeight w:val="294"/>
              </w:trPr>
              <w:tc>
                <w:tcPr>
                  <w:tcW w:w="1567" w:type="pct"/>
                  <w:shd w:val="clear" w:color="auto" w:fill="auto"/>
                  <w:noWrap/>
                  <w:vAlign w:val="bottom"/>
                  <w:hideMark/>
                </w:tcPr>
                <w:p w14:paraId="7B192DE5" w14:textId="77777777" w:rsidR="006A47DA" w:rsidRPr="006A47DA" w:rsidRDefault="006A47DA" w:rsidP="0089711E">
                  <w:pPr>
                    <w:spacing w:after="0" w:line="360" w:lineRule="auto"/>
                    <w:rPr>
                      <w:rFonts w:ascii="Times New Roman" w:eastAsia="Times New Roman" w:hAnsi="Times New Roman" w:cs="Times New Roman"/>
                      <w:color w:val="000000"/>
                      <w:kern w:val="0"/>
                      <w:sz w:val="24"/>
                      <w:szCs w:val="24"/>
                      <w14:ligatures w14:val="none"/>
                    </w:rPr>
                  </w:pPr>
                  <w:r w:rsidRPr="006A47DA">
                    <w:rPr>
                      <w:rFonts w:ascii="Times New Roman" w:eastAsia="Times New Roman" w:hAnsi="Times New Roman" w:cs="Times New Roman"/>
                      <w:color w:val="000000"/>
                      <w:kern w:val="0"/>
                      <w:sz w:val="24"/>
                      <w:szCs w:val="24"/>
                      <w14:ligatures w14:val="none"/>
                    </w:rPr>
                    <w:t xml:space="preserve"> 2017-18 </w:t>
                  </w:r>
                </w:p>
              </w:tc>
              <w:tc>
                <w:tcPr>
                  <w:tcW w:w="797" w:type="pct"/>
                  <w:shd w:val="clear" w:color="auto" w:fill="auto"/>
                  <w:noWrap/>
                  <w:vAlign w:val="bottom"/>
                  <w:hideMark/>
                </w:tcPr>
                <w:p w14:paraId="10029E42" w14:textId="77777777" w:rsidR="006A47DA" w:rsidRPr="006A47DA" w:rsidRDefault="006A47DA" w:rsidP="0089711E">
                  <w:pPr>
                    <w:spacing w:after="0" w:line="360" w:lineRule="auto"/>
                    <w:jc w:val="right"/>
                    <w:rPr>
                      <w:rFonts w:ascii="Times New Roman" w:eastAsia="Times New Roman" w:hAnsi="Times New Roman" w:cs="Times New Roman"/>
                      <w:color w:val="000000"/>
                      <w:kern w:val="0"/>
                      <w:sz w:val="24"/>
                      <w:szCs w:val="24"/>
                      <w14:ligatures w14:val="none"/>
                    </w:rPr>
                  </w:pPr>
                  <w:r w:rsidRPr="006A47DA">
                    <w:rPr>
                      <w:rFonts w:ascii="Times New Roman" w:eastAsia="Times New Roman" w:hAnsi="Times New Roman" w:cs="Times New Roman"/>
                      <w:color w:val="000000"/>
                      <w:kern w:val="0"/>
                      <w:sz w:val="24"/>
                      <w:szCs w:val="24"/>
                      <w14:ligatures w14:val="none"/>
                    </w:rPr>
                    <w:t>51</w:t>
                  </w:r>
                </w:p>
              </w:tc>
              <w:tc>
                <w:tcPr>
                  <w:tcW w:w="1533" w:type="pct"/>
                  <w:shd w:val="clear" w:color="auto" w:fill="auto"/>
                  <w:noWrap/>
                  <w:vAlign w:val="bottom"/>
                  <w:hideMark/>
                </w:tcPr>
                <w:p w14:paraId="4F7E0B63" w14:textId="77777777" w:rsidR="006A47DA" w:rsidRPr="006A47DA" w:rsidRDefault="006A47DA" w:rsidP="0089711E">
                  <w:pPr>
                    <w:spacing w:after="0" w:line="360" w:lineRule="auto"/>
                    <w:jc w:val="right"/>
                    <w:rPr>
                      <w:rFonts w:ascii="Times New Roman" w:eastAsia="Times New Roman" w:hAnsi="Times New Roman" w:cs="Times New Roman"/>
                      <w:color w:val="000000"/>
                      <w:kern w:val="0"/>
                      <w:sz w:val="24"/>
                      <w:szCs w:val="24"/>
                      <w14:ligatures w14:val="none"/>
                    </w:rPr>
                  </w:pPr>
                  <w:r w:rsidRPr="006A47DA">
                    <w:rPr>
                      <w:rFonts w:ascii="Times New Roman" w:eastAsia="Times New Roman" w:hAnsi="Times New Roman" w:cs="Times New Roman"/>
                      <w:color w:val="000000"/>
                      <w:kern w:val="0"/>
                      <w:sz w:val="24"/>
                      <w:szCs w:val="24"/>
                      <w14:ligatures w14:val="none"/>
                    </w:rPr>
                    <w:t>34</w:t>
                  </w:r>
                </w:p>
              </w:tc>
              <w:tc>
                <w:tcPr>
                  <w:tcW w:w="1104" w:type="pct"/>
                  <w:shd w:val="clear" w:color="auto" w:fill="auto"/>
                  <w:noWrap/>
                  <w:vAlign w:val="bottom"/>
                  <w:hideMark/>
                </w:tcPr>
                <w:p w14:paraId="3187C4C2" w14:textId="77777777" w:rsidR="006A47DA" w:rsidRPr="006A47DA" w:rsidRDefault="006A47DA" w:rsidP="0089711E">
                  <w:pPr>
                    <w:spacing w:after="0" w:line="360" w:lineRule="auto"/>
                    <w:jc w:val="right"/>
                    <w:rPr>
                      <w:rFonts w:ascii="Times New Roman" w:eastAsia="Times New Roman" w:hAnsi="Times New Roman" w:cs="Times New Roman"/>
                      <w:color w:val="000000"/>
                      <w:kern w:val="0"/>
                      <w:sz w:val="24"/>
                      <w:szCs w:val="24"/>
                      <w14:ligatures w14:val="none"/>
                    </w:rPr>
                  </w:pPr>
                  <w:r w:rsidRPr="006A47DA">
                    <w:rPr>
                      <w:rFonts w:ascii="Times New Roman" w:eastAsia="Times New Roman" w:hAnsi="Times New Roman" w:cs="Times New Roman"/>
                      <w:color w:val="000000"/>
                      <w:kern w:val="0"/>
                      <w:sz w:val="24"/>
                      <w:szCs w:val="24"/>
                      <w14:ligatures w14:val="none"/>
                    </w:rPr>
                    <w:t>17</w:t>
                  </w:r>
                </w:p>
              </w:tc>
            </w:tr>
            <w:tr w:rsidR="003C1D4E" w:rsidRPr="006A47DA" w14:paraId="17E0679F" w14:textId="77777777" w:rsidTr="002F7C3C">
              <w:trPr>
                <w:trHeight w:val="294"/>
              </w:trPr>
              <w:tc>
                <w:tcPr>
                  <w:tcW w:w="1567" w:type="pct"/>
                  <w:shd w:val="clear" w:color="auto" w:fill="auto"/>
                  <w:noWrap/>
                  <w:vAlign w:val="bottom"/>
                  <w:hideMark/>
                </w:tcPr>
                <w:p w14:paraId="0DB41495" w14:textId="77777777" w:rsidR="006A47DA" w:rsidRPr="006A47DA" w:rsidRDefault="006A47DA" w:rsidP="0089711E">
                  <w:pPr>
                    <w:spacing w:after="0" w:line="360" w:lineRule="auto"/>
                    <w:rPr>
                      <w:rFonts w:ascii="Times New Roman" w:eastAsia="Times New Roman" w:hAnsi="Times New Roman" w:cs="Times New Roman"/>
                      <w:color w:val="000000"/>
                      <w:kern w:val="0"/>
                      <w:sz w:val="24"/>
                      <w:szCs w:val="24"/>
                      <w14:ligatures w14:val="none"/>
                    </w:rPr>
                  </w:pPr>
                  <w:r w:rsidRPr="006A47DA">
                    <w:rPr>
                      <w:rFonts w:ascii="Times New Roman" w:eastAsia="Times New Roman" w:hAnsi="Times New Roman" w:cs="Times New Roman"/>
                      <w:color w:val="000000"/>
                      <w:kern w:val="0"/>
                      <w:sz w:val="24"/>
                      <w:szCs w:val="24"/>
                      <w14:ligatures w14:val="none"/>
                    </w:rPr>
                    <w:t xml:space="preserve"> 2018-19 </w:t>
                  </w:r>
                </w:p>
              </w:tc>
              <w:tc>
                <w:tcPr>
                  <w:tcW w:w="797" w:type="pct"/>
                  <w:shd w:val="clear" w:color="auto" w:fill="auto"/>
                  <w:noWrap/>
                  <w:vAlign w:val="bottom"/>
                  <w:hideMark/>
                </w:tcPr>
                <w:p w14:paraId="50866109" w14:textId="77777777" w:rsidR="006A47DA" w:rsidRPr="006A47DA" w:rsidRDefault="006A47DA" w:rsidP="0089711E">
                  <w:pPr>
                    <w:spacing w:after="0" w:line="360" w:lineRule="auto"/>
                    <w:jc w:val="right"/>
                    <w:rPr>
                      <w:rFonts w:ascii="Times New Roman" w:eastAsia="Times New Roman" w:hAnsi="Times New Roman" w:cs="Times New Roman"/>
                      <w:color w:val="000000"/>
                      <w:kern w:val="0"/>
                      <w:sz w:val="24"/>
                      <w:szCs w:val="24"/>
                      <w14:ligatures w14:val="none"/>
                    </w:rPr>
                  </w:pPr>
                  <w:r w:rsidRPr="006A47DA">
                    <w:rPr>
                      <w:rFonts w:ascii="Times New Roman" w:eastAsia="Times New Roman" w:hAnsi="Times New Roman" w:cs="Times New Roman"/>
                      <w:color w:val="000000"/>
                      <w:kern w:val="0"/>
                      <w:sz w:val="24"/>
                      <w:szCs w:val="24"/>
                      <w14:ligatures w14:val="none"/>
                    </w:rPr>
                    <w:t>95</w:t>
                  </w:r>
                </w:p>
              </w:tc>
              <w:tc>
                <w:tcPr>
                  <w:tcW w:w="1533" w:type="pct"/>
                  <w:shd w:val="clear" w:color="auto" w:fill="auto"/>
                  <w:noWrap/>
                  <w:vAlign w:val="bottom"/>
                  <w:hideMark/>
                </w:tcPr>
                <w:p w14:paraId="4E4565FE" w14:textId="77777777" w:rsidR="006A47DA" w:rsidRPr="006A47DA" w:rsidRDefault="006A47DA" w:rsidP="0089711E">
                  <w:pPr>
                    <w:spacing w:after="0" w:line="360" w:lineRule="auto"/>
                    <w:jc w:val="right"/>
                    <w:rPr>
                      <w:rFonts w:ascii="Times New Roman" w:eastAsia="Times New Roman" w:hAnsi="Times New Roman" w:cs="Times New Roman"/>
                      <w:color w:val="000000"/>
                      <w:kern w:val="0"/>
                      <w:sz w:val="24"/>
                      <w:szCs w:val="24"/>
                      <w14:ligatures w14:val="none"/>
                    </w:rPr>
                  </w:pPr>
                  <w:r w:rsidRPr="006A47DA">
                    <w:rPr>
                      <w:rFonts w:ascii="Times New Roman" w:eastAsia="Times New Roman" w:hAnsi="Times New Roman" w:cs="Times New Roman"/>
                      <w:color w:val="000000"/>
                      <w:kern w:val="0"/>
                      <w:sz w:val="24"/>
                      <w:szCs w:val="24"/>
                      <w14:ligatures w14:val="none"/>
                    </w:rPr>
                    <w:t>60</w:t>
                  </w:r>
                </w:p>
              </w:tc>
              <w:tc>
                <w:tcPr>
                  <w:tcW w:w="1104" w:type="pct"/>
                  <w:shd w:val="clear" w:color="auto" w:fill="auto"/>
                  <w:noWrap/>
                  <w:vAlign w:val="bottom"/>
                  <w:hideMark/>
                </w:tcPr>
                <w:p w14:paraId="5766A54D" w14:textId="77777777" w:rsidR="006A47DA" w:rsidRPr="006A47DA" w:rsidRDefault="006A47DA" w:rsidP="0089711E">
                  <w:pPr>
                    <w:spacing w:after="0" w:line="360" w:lineRule="auto"/>
                    <w:jc w:val="right"/>
                    <w:rPr>
                      <w:rFonts w:ascii="Times New Roman" w:eastAsia="Times New Roman" w:hAnsi="Times New Roman" w:cs="Times New Roman"/>
                      <w:color w:val="000000"/>
                      <w:kern w:val="0"/>
                      <w:sz w:val="24"/>
                      <w:szCs w:val="24"/>
                      <w14:ligatures w14:val="none"/>
                    </w:rPr>
                  </w:pPr>
                  <w:r w:rsidRPr="006A47DA">
                    <w:rPr>
                      <w:rFonts w:ascii="Times New Roman" w:eastAsia="Times New Roman" w:hAnsi="Times New Roman" w:cs="Times New Roman"/>
                      <w:color w:val="000000"/>
                      <w:kern w:val="0"/>
                      <w:sz w:val="24"/>
                      <w:szCs w:val="24"/>
                      <w14:ligatures w14:val="none"/>
                    </w:rPr>
                    <w:t>33</w:t>
                  </w:r>
                </w:p>
              </w:tc>
            </w:tr>
            <w:tr w:rsidR="003C1D4E" w:rsidRPr="006A47DA" w14:paraId="27F6D33C" w14:textId="77777777" w:rsidTr="002F7C3C">
              <w:trPr>
                <w:trHeight w:val="294"/>
              </w:trPr>
              <w:tc>
                <w:tcPr>
                  <w:tcW w:w="1567" w:type="pct"/>
                  <w:shd w:val="clear" w:color="auto" w:fill="auto"/>
                  <w:noWrap/>
                  <w:vAlign w:val="bottom"/>
                  <w:hideMark/>
                </w:tcPr>
                <w:p w14:paraId="16F400C7" w14:textId="77777777" w:rsidR="006A47DA" w:rsidRPr="006A47DA" w:rsidRDefault="006A47DA" w:rsidP="0089711E">
                  <w:pPr>
                    <w:spacing w:after="0" w:line="360" w:lineRule="auto"/>
                    <w:rPr>
                      <w:rFonts w:ascii="Times New Roman" w:eastAsia="Times New Roman" w:hAnsi="Times New Roman" w:cs="Times New Roman"/>
                      <w:color w:val="000000"/>
                      <w:kern w:val="0"/>
                      <w:sz w:val="24"/>
                      <w:szCs w:val="24"/>
                      <w14:ligatures w14:val="none"/>
                    </w:rPr>
                  </w:pPr>
                  <w:r w:rsidRPr="006A47DA">
                    <w:rPr>
                      <w:rFonts w:ascii="Times New Roman" w:eastAsia="Times New Roman" w:hAnsi="Times New Roman" w:cs="Times New Roman"/>
                      <w:color w:val="000000"/>
                      <w:kern w:val="0"/>
                      <w:sz w:val="24"/>
                      <w:szCs w:val="24"/>
                      <w14:ligatures w14:val="none"/>
                    </w:rPr>
                    <w:t>2019-20</w:t>
                  </w:r>
                </w:p>
              </w:tc>
              <w:tc>
                <w:tcPr>
                  <w:tcW w:w="797" w:type="pct"/>
                  <w:shd w:val="clear" w:color="auto" w:fill="auto"/>
                  <w:noWrap/>
                  <w:vAlign w:val="bottom"/>
                  <w:hideMark/>
                </w:tcPr>
                <w:p w14:paraId="29CE86BF" w14:textId="77777777" w:rsidR="006A47DA" w:rsidRPr="006A47DA" w:rsidRDefault="006A47DA" w:rsidP="0089711E">
                  <w:pPr>
                    <w:spacing w:after="0" w:line="360" w:lineRule="auto"/>
                    <w:jc w:val="right"/>
                    <w:rPr>
                      <w:rFonts w:ascii="Times New Roman" w:eastAsia="Times New Roman" w:hAnsi="Times New Roman" w:cs="Times New Roman"/>
                      <w:color w:val="000000"/>
                      <w:kern w:val="0"/>
                      <w:sz w:val="24"/>
                      <w:szCs w:val="24"/>
                      <w14:ligatures w14:val="none"/>
                    </w:rPr>
                  </w:pPr>
                  <w:r w:rsidRPr="006A47DA">
                    <w:rPr>
                      <w:rFonts w:ascii="Times New Roman" w:eastAsia="Times New Roman" w:hAnsi="Times New Roman" w:cs="Times New Roman"/>
                      <w:color w:val="000000"/>
                      <w:kern w:val="0"/>
                      <w:sz w:val="24"/>
                      <w:szCs w:val="24"/>
                      <w14:ligatures w14:val="none"/>
                    </w:rPr>
                    <w:t>95</w:t>
                  </w:r>
                </w:p>
              </w:tc>
              <w:tc>
                <w:tcPr>
                  <w:tcW w:w="1533" w:type="pct"/>
                  <w:shd w:val="clear" w:color="auto" w:fill="auto"/>
                  <w:noWrap/>
                  <w:vAlign w:val="bottom"/>
                  <w:hideMark/>
                </w:tcPr>
                <w:p w14:paraId="7314068E" w14:textId="77777777" w:rsidR="006A47DA" w:rsidRPr="006A47DA" w:rsidRDefault="006A47DA" w:rsidP="0089711E">
                  <w:pPr>
                    <w:spacing w:after="0" w:line="360" w:lineRule="auto"/>
                    <w:jc w:val="right"/>
                    <w:rPr>
                      <w:rFonts w:ascii="Times New Roman" w:eastAsia="Times New Roman" w:hAnsi="Times New Roman" w:cs="Times New Roman"/>
                      <w:color w:val="000000"/>
                      <w:kern w:val="0"/>
                      <w:sz w:val="24"/>
                      <w:szCs w:val="24"/>
                      <w14:ligatures w14:val="none"/>
                    </w:rPr>
                  </w:pPr>
                  <w:r w:rsidRPr="006A47DA">
                    <w:rPr>
                      <w:rFonts w:ascii="Times New Roman" w:eastAsia="Times New Roman" w:hAnsi="Times New Roman" w:cs="Times New Roman"/>
                      <w:color w:val="000000"/>
                      <w:kern w:val="0"/>
                      <w:sz w:val="24"/>
                      <w:szCs w:val="24"/>
                      <w14:ligatures w14:val="none"/>
                    </w:rPr>
                    <w:t>68</w:t>
                  </w:r>
                </w:p>
              </w:tc>
              <w:tc>
                <w:tcPr>
                  <w:tcW w:w="1104" w:type="pct"/>
                  <w:shd w:val="clear" w:color="auto" w:fill="auto"/>
                  <w:noWrap/>
                  <w:vAlign w:val="bottom"/>
                  <w:hideMark/>
                </w:tcPr>
                <w:p w14:paraId="624C6620" w14:textId="77777777" w:rsidR="006A47DA" w:rsidRPr="006A47DA" w:rsidRDefault="006A47DA" w:rsidP="0089711E">
                  <w:pPr>
                    <w:spacing w:after="0" w:line="360" w:lineRule="auto"/>
                    <w:jc w:val="right"/>
                    <w:rPr>
                      <w:rFonts w:ascii="Times New Roman" w:eastAsia="Times New Roman" w:hAnsi="Times New Roman" w:cs="Times New Roman"/>
                      <w:color w:val="000000"/>
                      <w:kern w:val="0"/>
                      <w:sz w:val="24"/>
                      <w:szCs w:val="24"/>
                      <w14:ligatures w14:val="none"/>
                    </w:rPr>
                  </w:pPr>
                  <w:r w:rsidRPr="006A47DA">
                    <w:rPr>
                      <w:rFonts w:ascii="Times New Roman" w:eastAsia="Times New Roman" w:hAnsi="Times New Roman" w:cs="Times New Roman"/>
                      <w:color w:val="000000"/>
                      <w:kern w:val="0"/>
                      <w:sz w:val="24"/>
                      <w:szCs w:val="24"/>
                      <w14:ligatures w14:val="none"/>
                    </w:rPr>
                    <w:t>26</w:t>
                  </w:r>
                </w:p>
              </w:tc>
            </w:tr>
            <w:tr w:rsidR="003C1D4E" w:rsidRPr="006A47DA" w14:paraId="23CC4E81" w14:textId="77777777" w:rsidTr="002F7C3C">
              <w:trPr>
                <w:trHeight w:val="294"/>
              </w:trPr>
              <w:tc>
                <w:tcPr>
                  <w:tcW w:w="1567" w:type="pct"/>
                  <w:shd w:val="clear" w:color="auto" w:fill="auto"/>
                  <w:noWrap/>
                  <w:vAlign w:val="bottom"/>
                  <w:hideMark/>
                </w:tcPr>
                <w:p w14:paraId="43127711" w14:textId="77777777" w:rsidR="006A47DA" w:rsidRPr="006A47DA" w:rsidRDefault="006A47DA" w:rsidP="0089711E">
                  <w:pPr>
                    <w:spacing w:after="0" w:line="360" w:lineRule="auto"/>
                    <w:rPr>
                      <w:rFonts w:ascii="Times New Roman" w:eastAsia="Times New Roman" w:hAnsi="Times New Roman" w:cs="Times New Roman"/>
                      <w:color w:val="000000"/>
                      <w:kern w:val="0"/>
                      <w:sz w:val="24"/>
                      <w:szCs w:val="24"/>
                      <w14:ligatures w14:val="none"/>
                    </w:rPr>
                  </w:pPr>
                  <w:r w:rsidRPr="006A47DA">
                    <w:rPr>
                      <w:rFonts w:ascii="Times New Roman" w:eastAsia="Times New Roman" w:hAnsi="Times New Roman" w:cs="Times New Roman"/>
                      <w:color w:val="000000"/>
                      <w:kern w:val="0"/>
                      <w:sz w:val="24"/>
                      <w:szCs w:val="24"/>
                      <w14:ligatures w14:val="none"/>
                    </w:rPr>
                    <w:t>2020-21</w:t>
                  </w:r>
                </w:p>
              </w:tc>
              <w:tc>
                <w:tcPr>
                  <w:tcW w:w="797" w:type="pct"/>
                  <w:shd w:val="clear" w:color="auto" w:fill="auto"/>
                  <w:noWrap/>
                  <w:vAlign w:val="bottom"/>
                  <w:hideMark/>
                </w:tcPr>
                <w:p w14:paraId="366EB1F3" w14:textId="77777777" w:rsidR="006A47DA" w:rsidRPr="006A47DA" w:rsidRDefault="006A47DA" w:rsidP="0089711E">
                  <w:pPr>
                    <w:spacing w:after="0" w:line="360" w:lineRule="auto"/>
                    <w:jc w:val="right"/>
                    <w:rPr>
                      <w:rFonts w:ascii="Times New Roman" w:eastAsia="Times New Roman" w:hAnsi="Times New Roman" w:cs="Times New Roman"/>
                      <w:color w:val="000000"/>
                      <w:kern w:val="0"/>
                      <w:sz w:val="24"/>
                      <w:szCs w:val="24"/>
                      <w14:ligatures w14:val="none"/>
                    </w:rPr>
                  </w:pPr>
                  <w:r w:rsidRPr="006A47DA">
                    <w:rPr>
                      <w:rFonts w:ascii="Times New Roman" w:eastAsia="Times New Roman" w:hAnsi="Times New Roman" w:cs="Times New Roman"/>
                      <w:color w:val="000000"/>
                      <w:kern w:val="0"/>
                      <w:sz w:val="24"/>
                      <w:szCs w:val="24"/>
                      <w14:ligatures w14:val="none"/>
                    </w:rPr>
                    <w:t>129</w:t>
                  </w:r>
                </w:p>
              </w:tc>
              <w:tc>
                <w:tcPr>
                  <w:tcW w:w="1533" w:type="pct"/>
                  <w:shd w:val="clear" w:color="auto" w:fill="auto"/>
                  <w:noWrap/>
                  <w:vAlign w:val="bottom"/>
                  <w:hideMark/>
                </w:tcPr>
                <w:p w14:paraId="4FAD8AE6" w14:textId="77777777" w:rsidR="006A47DA" w:rsidRPr="006A47DA" w:rsidRDefault="006A47DA" w:rsidP="0089711E">
                  <w:pPr>
                    <w:spacing w:after="0" w:line="360" w:lineRule="auto"/>
                    <w:jc w:val="right"/>
                    <w:rPr>
                      <w:rFonts w:ascii="Times New Roman" w:eastAsia="Times New Roman" w:hAnsi="Times New Roman" w:cs="Times New Roman"/>
                      <w:color w:val="000000"/>
                      <w:kern w:val="0"/>
                      <w:sz w:val="24"/>
                      <w:szCs w:val="24"/>
                      <w14:ligatures w14:val="none"/>
                    </w:rPr>
                  </w:pPr>
                  <w:r w:rsidRPr="006A47DA">
                    <w:rPr>
                      <w:rFonts w:ascii="Times New Roman" w:eastAsia="Times New Roman" w:hAnsi="Times New Roman" w:cs="Times New Roman"/>
                      <w:color w:val="000000"/>
                      <w:kern w:val="0"/>
                      <w:sz w:val="24"/>
                      <w:szCs w:val="24"/>
                      <w14:ligatures w14:val="none"/>
                    </w:rPr>
                    <w:t>87</w:t>
                  </w:r>
                </w:p>
              </w:tc>
              <w:tc>
                <w:tcPr>
                  <w:tcW w:w="1104" w:type="pct"/>
                  <w:shd w:val="clear" w:color="auto" w:fill="auto"/>
                  <w:noWrap/>
                  <w:vAlign w:val="bottom"/>
                  <w:hideMark/>
                </w:tcPr>
                <w:p w14:paraId="4FB6684E" w14:textId="77777777" w:rsidR="006A47DA" w:rsidRPr="006A47DA" w:rsidRDefault="006A47DA" w:rsidP="0089711E">
                  <w:pPr>
                    <w:spacing w:after="0" w:line="360" w:lineRule="auto"/>
                    <w:jc w:val="right"/>
                    <w:rPr>
                      <w:rFonts w:ascii="Times New Roman" w:eastAsia="Times New Roman" w:hAnsi="Times New Roman" w:cs="Times New Roman"/>
                      <w:color w:val="000000"/>
                      <w:kern w:val="0"/>
                      <w:sz w:val="24"/>
                      <w:szCs w:val="24"/>
                      <w14:ligatures w14:val="none"/>
                    </w:rPr>
                  </w:pPr>
                  <w:r w:rsidRPr="006A47DA">
                    <w:rPr>
                      <w:rFonts w:ascii="Times New Roman" w:eastAsia="Times New Roman" w:hAnsi="Times New Roman" w:cs="Times New Roman"/>
                      <w:color w:val="000000"/>
                      <w:kern w:val="0"/>
                      <w:sz w:val="24"/>
                      <w:szCs w:val="24"/>
                      <w14:ligatures w14:val="none"/>
                    </w:rPr>
                    <w:t>41</w:t>
                  </w:r>
                </w:p>
              </w:tc>
            </w:tr>
            <w:tr w:rsidR="003C1D4E" w:rsidRPr="006A47DA" w14:paraId="79E0463F" w14:textId="77777777" w:rsidTr="002F7C3C">
              <w:trPr>
                <w:trHeight w:val="294"/>
              </w:trPr>
              <w:tc>
                <w:tcPr>
                  <w:tcW w:w="1567" w:type="pct"/>
                  <w:shd w:val="clear" w:color="auto" w:fill="auto"/>
                  <w:noWrap/>
                  <w:vAlign w:val="bottom"/>
                  <w:hideMark/>
                </w:tcPr>
                <w:p w14:paraId="6FEC805B" w14:textId="77777777" w:rsidR="006A47DA" w:rsidRPr="006A47DA" w:rsidRDefault="006A47DA" w:rsidP="0089711E">
                  <w:pPr>
                    <w:spacing w:after="0" w:line="360" w:lineRule="auto"/>
                    <w:rPr>
                      <w:rFonts w:ascii="Times New Roman" w:eastAsia="Times New Roman" w:hAnsi="Times New Roman" w:cs="Times New Roman"/>
                      <w:color w:val="000000"/>
                      <w:kern w:val="0"/>
                      <w:sz w:val="24"/>
                      <w:szCs w:val="24"/>
                      <w14:ligatures w14:val="none"/>
                    </w:rPr>
                  </w:pPr>
                  <w:r w:rsidRPr="006A47DA">
                    <w:rPr>
                      <w:rFonts w:ascii="Times New Roman" w:eastAsia="Times New Roman" w:hAnsi="Times New Roman" w:cs="Times New Roman"/>
                      <w:color w:val="000000"/>
                      <w:kern w:val="0"/>
                      <w:sz w:val="24"/>
                      <w:szCs w:val="24"/>
                      <w14:ligatures w14:val="none"/>
                    </w:rPr>
                    <w:t>2021-22</w:t>
                  </w:r>
                </w:p>
              </w:tc>
              <w:tc>
                <w:tcPr>
                  <w:tcW w:w="797" w:type="pct"/>
                  <w:shd w:val="clear" w:color="auto" w:fill="auto"/>
                  <w:noWrap/>
                  <w:vAlign w:val="bottom"/>
                  <w:hideMark/>
                </w:tcPr>
                <w:p w14:paraId="5F050690" w14:textId="77777777" w:rsidR="006A47DA" w:rsidRPr="006A47DA" w:rsidRDefault="006A47DA" w:rsidP="0089711E">
                  <w:pPr>
                    <w:spacing w:after="0" w:line="360" w:lineRule="auto"/>
                    <w:jc w:val="right"/>
                    <w:rPr>
                      <w:rFonts w:ascii="Times New Roman" w:eastAsia="Times New Roman" w:hAnsi="Times New Roman" w:cs="Times New Roman"/>
                      <w:color w:val="000000"/>
                      <w:kern w:val="0"/>
                      <w:sz w:val="24"/>
                      <w:szCs w:val="24"/>
                      <w14:ligatures w14:val="none"/>
                    </w:rPr>
                  </w:pPr>
                  <w:r w:rsidRPr="006A47DA">
                    <w:rPr>
                      <w:rFonts w:ascii="Times New Roman" w:eastAsia="Times New Roman" w:hAnsi="Times New Roman" w:cs="Times New Roman"/>
                      <w:color w:val="000000"/>
                      <w:kern w:val="0"/>
                      <w:sz w:val="24"/>
                      <w:szCs w:val="24"/>
                      <w14:ligatures w14:val="none"/>
                    </w:rPr>
                    <w:t>248</w:t>
                  </w:r>
                </w:p>
              </w:tc>
              <w:tc>
                <w:tcPr>
                  <w:tcW w:w="1533" w:type="pct"/>
                  <w:shd w:val="clear" w:color="auto" w:fill="auto"/>
                  <w:noWrap/>
                  <w:vAlign w:val="bottom"/>
                  <w:hideMark/>
                </w:tcPr>
                <w:p w14:paraId="5ED9A48B" w14:textId="77777777" w:rsidR="006A47DA" w:rsidRPr="006A47DA" w:rsidRDefault="006A47DA" w:rsidP="0089711E">
                  <w:pPr>
                    <w:spacing w:after="0" w:line="360" w:lineRule="auto"/>
                    <w:jc w:val="right"/>
                    <w:rPr>
                      <w:rFonts w:ascii="Times New Roman" w:eastAsia="Times New Roman" w:hAnsi="Times New Roman" w:cs="Times New Roman"/>
                      <w:color w:val="000000"/>
                      <w:kern w:val="0"/>
                      <w:sz w:val="24"/>
                      <w:szCs w:val="24"/>
                      <w14:ligatures w14:val="none"/>
                    </w:rPr>
                  </w:pPr>
                  <w:r w:rsidRPr="006A47DA">
                    <w:rPr>
                      <w:rFonts w:ascii="Times New Roman" w:eastAsia="Times New Roman" w:hAnsi="Times New Roman" w:cs="Times New Roman"/>
                      <w:color w:val="000000"/>
                      <w:kern w:val="0"/>
                      <w:sz w:val="24"/>
                      <w:szCs w:val="24"/>
                      <w14:ligatures w14:val="none"/>
                    </w:rPr>
                    <w:t>169</w:t>
                  </w:r>
                </w:p>
              </w:tc>
              <w:tc>
                <w:tcPr>
                  <w:tcW w:w="1104" w:type="pct"/>
                  <w:shd w:val="clear" w:color="auto" w:fill="auto"/>
                  <w:noWrap/>
                  <w:vAlign w:val="bottom"/>
                  <w:hideMark/>
                </w:tcPr>
                <w:p w14:paraId="5E8A475B" w14:textId="77777777" w:rsidR="006A47DA" w:rsidRPr="006A47DA" w:rsidRDefault="006A47DA" w:rsidP="0089711E">
                  <w:pPr>
                    <w:spacing w:after="0" w:line="360" w:lineRule="auto"/>
                    <w:jc w:val="right"/>
                    <w:rPr>
                      <w:rFonts w:ascii="Times New Roman" w:eastAsia="Times New Roman" w:hAnsi="Times New Roman" w:cs="Times New Roman"/>
                      <w:color w:val="000000"/>
                      <w:kern w:val="0"/>
                      <w:sz w:val="24"/>
                      <w:szCs w:val="24"/>
                      <w14:ligatures w14:val="none"/>
                    </w:rPr>
                  </w:pPr>
                  <w:r w:rsidRPr="006A47DA">
                    <w:rPr>
                      <w:rFonts w:ascii="Times New Roman" w:eastAsia="Times New Roman" w:hAnsi="Times New Roman" w:cs="Times New Roman"/>
                      <w:color w:val="000000"/>
                      <w:kern w:val="0"/>
                      <w:sz w:val="24"/>
                      <w:szCs w:val="24"/>
                      <w14:ligatures w14:val="none"/>
                    </w:rPr>
                    <w:t>79</w:t>
                  </w:r>
                </w:p>
              </w:tc>
            </w:tr>
            <w:tr w:rsidR="003C1D4E" w:rsidRPr="006A47DA" w14:paraId="7255ACFD" w14:textId="77777777" w:rsidTr="002F7C3C">
              <w:trPr>
                <w:trHeight w:val="294"/>
              </w:trPr>
              <w:tc>
                <w:tcPr>
                  <w:tcW w:w="1567" w:type="pct"/>
                  <w:shd w:val="clear" w:color="auto" w:fill="auto"/>
                  <w:noWrap/>
                  <w:vAlign w:val="bottom"/>
                  <w:hideMark/>
                </w:tcPr>
                <w:p w14:paraId="2BF3D713" w14:textId="77777777" w:rsidR="006A47DA" w:rsidRPr="006A47DA" w:rsidRDefault="006A47DA" w:rsidP="0089711E">
                  <w:pPr>
                    <w:spacing w:after="0" w:line="360" w:lineRule="auto"/>
                    <w:rPr>
                      <w:rFonts w:ascii="Times New Roman" w:eastAsia="Times New Roman" w:hAnsi="Times New Roman" w:cs="Times New Roman"/>
                      <w:color w:val="000000"/>
                      <w:kern w:val="0"/>
                      <w:sz w:val="24"/>
                      <w:szCs w:val="24"/>
                      <w14:ligatures w14:val="none"/>
                    </w:rPr>
                  </w:pPr>
                  <w:r w:rsidRPr="006A47DA">
                    <w:rPr>
                      <w:rFonts w:ascii="Times New Roman" w:eastAsia="Times New Roman" w:hAnsi="Times New Roman" w:cs="Times New Roman"/>
                      <w:color w:val="000000"/>
                      <w:kern w:val="0"/>
                      <w:sz w:val="24"/>
                      <w:szCs w:val="24"/>
                      <w14:ligatures w14:val="none"/>
                    </w:rPr>
                    <w:lastRenderedPageBreak/>
                    <w:t>2022-23</w:t>
                  </w:r>
                </w:p>
              </w:tc>
              <w:tc>
                <w:tcPr>
                  <w:tcW w:w="797" w:type="pct"/>
                  <w:shd w:val="clear" w:color="auto" w:fill="auto"/>
                  <w:noWrap/>
                  <w:vAlign w:val="bottom"/>
                  <w:hideMark/>
                </w:tcPr>
                <w:p w14:paraId="448EB4DD" w14:textId="77777777" w:rsidR="006A47DA" w:rsidRPr="006A47DA" w:rsidRDefault="006A47DA" w:rsidP="0089711E">
                  <w:pPr>
                    <w:spacing w:after="0" w:line="360" w:lineRule="auto"/>
                    <w:jc w:val="right"/>
                    <w:rPr>
                      <w:rFonts w:ascii="Times New Roman" w:eastAsia="Times New Roman" w:hAnsi="Times New Roman" w:cs="Times New Roman"/>
                      <w:color w:val="000000"/>
                      <w:kern w:val="0"/>
                      <w:sz w:val="24"/>
                      <w:szCs w:val="24"/>
                      <w14:ligatures w14:val="none"/>
                    </w:rPr>
                  </w:pPr>
                  <w:r w:rsidRPr="006A47DA">
                    <w:rPr>
                      <w:rFonts w:ascii="Times New Roman" w:eastAsia="Times New Roman" w:hAnsi="Times New Roman" w:cs="Times New Roman"/>
                      <w:color w:val="000000"/>
                      <w:kern w:val="0"/>
                      <w:sz w:val="24"/>
                      <w:szCs w:val="24"/>
                      <w14:ligatures w14:val="none"/>
                    </w:rPr>
                    <w:t xml:space="preserve">337 </w:t>
                  </w:r>
                </w:p>
              </w:tc>
              <w:tc>
                <w:tcPr>
                  <w:tcW w:w="1533" w:type="pct"/>
                  <w:shd w:val="clear" w:color="auto" w:fill="auto"/>
                  <w:noWrap/>
                  <w:vAlign w:val="bottom"/>
                  <w:hideMark/>
                </w:tcPr>
                <w:p w14:paraId="31BD6EA2" w14:textId="77777777" w:rsidR="006A47DA" w:rsidRPr="006A47DA" w:rsidRDefault="006A47DA" w:rsidP="0089711E">
                  <w:pPr>
                    <w:spacing w:after="0" w:line="360" w:lineRule="auto"/>
                    <w:jc w:val="right"/>
                    <w:rPr>
                      <w:rFonts w:ascii="Times New Roman" w:eastAsia="Times New Roman" w:hAnsi="Times New Roman" w:cs="Times New Roman"/>
                      <w:color w:val="000000"/>
                      <w:kern w:val="0"/>
                      <w:sz w:val="24"/>
                      <w:szCs w:val="24"/>
                      <w14:ligatures w14:val="none"/>
                    </w:rPr>
                  </w:pPr>
                  <w:r w:rsidRPr="006A47DA">
                    <w:rPr>
                      <w:rFonts w:ascii="Times New Roman" w:eastAsia="Times New Roman" w:hAnsi="Times New Roman" w:cs="Times New Roman"/>
                      <w:color w:val="000000"/>
                      <w:kern w:val="0"/>
                      <w:sz w:val="24"/>
                      <w:szCs w:val="24"/>
                      <w14:ligatures w14:val="none"/>
                    </w:rPr>
                    <w:t xml:space="preserve">270 </w:t>
                  </w:r>
                </w:p>
              </w:tc>
              <w:tc>
                <w:tcPr>
                  <w:tcW w:w="1104" w:type="pct"/>
                  <w:shd w:val="clear" w:color="auto" w:fill="auto"/>
                  <w:noWrap/>
                  <w:vAlign w:val="bottom"/>
                  <w:hideMark/>
                </w:tcPr>
                <w:p w14:paraId="4B4A095A" w14:textId="77777777" w:rsidR="006A47DA" w:rsidRPr="006A47DA" w:rsidRDefault="006A47DA" w:rsidP="0089711E">
                  <w:pPr>
                    <w:spacing w:after="0" w:line="360" w:lineRule="auto"/>
                    <w:jc w:val="right"/>
                    <w:rPr>
                      <w:rFonts w:ascii="Times New Roman" w:eastAsia="Times New Roman" w:hAnsi="Times New Roman" w:cs="Times New Roman"/>
                      <w:color w:val="000000"/>
                      <w:kern w:val="0"/>
                      <w:sz w:val="24"/>
                      <w:szCs w:val="24"/>
                      <w14:ligatures w14:val="none"/>
                    </w:rPr>
                  </w:pPr>
                  <w:r w:rsidRPr="006A47DA">
                    <w:rPr>
                      <w:rFonts w:ascii="Times New Roman" w:eastAsia="Times New Roman" w:hAnsi="Times New Roman" w:cs="Times New Roman"/>
                      <w:color w:val="000000"/>
                      <w:kern w:val="0"/>
                      <w:sz w:val="24"/>
                      <w:szCs w:val="24"/>
                      <w14:ligatures w14:val="none"/>
                    </w:rPr>
                    <w:t xml:space="preserve">68 </w:t>
                  </w:r>
                </w:p>
              </w:tc>
            </w:tr>
            <w:tr w:rsidR="003C1D4E" w:rsidRPr="006A47DA" w14:paraId="7D52C43D" w14:textId="77777777" w:rsidTr="002F7C3C">
              <w:trPr>
                <w:trHeight w:val="294"/>
              </w:trPr>
              <w:tc>
                <w:tcPr>
                  <w:tcW w:w="1567" w:type="pct"/>
                  <w:shd w:val="clear" w:color="auto" w:fill="auto"/>
                  <w:noWrap/>
                  <w:vAlign w:val="bottom"/>
                  <w:hideMark/>
                </w:tcPr>
                <w:p w14:paraId="5BDA6A4F" w14:textId="77777777" w:rsidR="006A47DA" w:rsidRPr="006A47DA" w:rsidRDefault="006A47DA" w:rsidP="0089711E">
                  <w:pPr>
                    <w:spacing w:after="0" w:line="360" w:lineRule="auto"/>
                    <w:rPr>
                      <w:rFonts w:ascii="Times New Roman" w:eastAsia="Times New Roman" w:hAnsi="Times New Roman" w:cs="Times New Roman"/>
                      <w:color w:val="000000"/>
                      <w:kern w:val="0"/>
                      <w:sz w:val="24"/>
                      <w:szCs w:val="24"/>
                      <w14:ligatures w14:val="none"/>
                    </w:rPr>
                  </w:pPr>
                  <w:r w:rsidRPr="006A47DA">
                    <w:rPr>
                      <w:rFonts w:ascii="Times New Roman" w:eastAsia="Times New Roman" w:hAnsi="Times New Roman" w:cs="Times New Roman"/>
                      <w:color w:val="000000"/>
                      <w:kern w:val="0"/>
                      <w:sz w:val="24"/>
                      <w:szCs w:val="24"/>
                      <w14:ligatures w14:val="none"/>
                    </w:rPr>
                    <w:t>2023-24</w:t>
                  </w:r>
                </w:p>
              </w:tc>
              <w:tc>
                <w:tcPr>
                  <w:tcW w:w="797" w:type="pct"/>
                  <w:shd w:val="clear" w:color="auto" w:fill="auto"/>
                  <w:noWrap/>
                  <w:vAlign w:val="bottom"/>
                  <w:hideMark/>
                </w:tcPr>
                <w:p w14:paraId="652D310A" w14:textId="77777777" w:rsidR="006A47DA" w:rsidRPr="006A47DA" w:rsidRDefault="006A47DA" w:rsidP="0089711E">
                  <w:pPr>
                    <w:spacing w:after="0" w:line="360" w:lineRule="auto"/>
                    <w:jc w:val="right"/>
                    <w:rPr>
                      <w:rFonts w:ascii="Times New Roman" w:eastAsia="Times New Roman" w:hAnsi="Times New Roman" w:cs="Times New Roman"/>
                      <w:color w:val="000000"/>
                      <w:kern w:val="0"/>
                      <w:sz w:val="24"/>
                      <w:szCs w:val="24"/>
                      <w14:ligatures w14:val="none"/>
                    </w:rPr>
                  </w:pPr>
                  <w:r w:rsidRPr="006A47DA">
                    <w:rPr>
                      <w:rFonts w:ascii="Times New Roman" w:eastAsia="Times New Roman" w:hAnsi="Times New Roman" w:cs="Times New Roman"/>
                      <w:color w:val="000000"/>
                      <w:kern w:val="0"/>
                      <w:sz w:val="24"/>
                      <w:szCs w:val="24"/>
                      <w14:ligatures w14:val="none"/>
                    </w:rPr>
                    <w:t xml:space="preserve">524 </w:t>
                  </w:r>
                </w:p>
              </w:tc>
              <w:tc>
                <w:tcPr>
                  <w:tcW w:w="1533" w:type="pct"/>
                  <w:shd w:val="clear" w:color="auto" w:fill="auto"/>
                  <w:noWrap/>
                  <w:vAlign w:val="bottom"/>
                  <w:hideMark/>
                </w:tcPr>
                <w:p w14:paraId="11BF2C65" w14:textId="77777777" w:rsidR="006A47DA" w:rsidRPr="006A47DA" w:rsidRDefault="006A47DA" w:rsidP="0089711E">
                  <w:pPr>
                    <w:spacing w:after="0" w:line="360" w:lineRule="auto"/>
                    <w:jc w:val="right"/>
                    <w:rPr>
                      <w:rFonts w:ascii="Times New Roman" w:eastAsia="Times New Roman" w:hAnsi="Times New Roman" w:cs="Times New Roman"/>
                      <w:color w:val="000000"/>
                      <w:kern w:val="0"/>
                      <w:sz w:val="24"/>
                      <w:szCs w:val="24"/>
                      <w14:ligatures w14:val="none"/>
                    </w:rPr>
                  </w:pPr>
                  <w:r w:rsidRPr="006A47DA">
                    <w:rPr>
                      <w:rFonts w:ascii="Times New Roman" w:eastAsia="Times New Roman" w:hAnsi="Times New Roman" w:cs="Times New Roman"/>
                      <w:color w:val="000000"/>
                      <w:kern w:val="0"/>
                      <w:sz w:val="24"/>
                      <w:szCs w:val="24"/>
                      <w14:ligatures w14:val="none"/>
                    </w:rPr>
                    <w:t xml:space="preserve">477 </w:t>
                  </w:r>
                </w:p>
              </w:tc>
              <w:tc>
                <w:tcPr>
                  <w:tcW w:w="1104" w:type="pct"/>
                  <w:shd w:val="clear" w:color="auto" w:fill="auto"/>
                  <w:noWrap/>
                  <w:vAlign w:val="bottom"/>
                  <w:hideMark/>
                </w:tcPr>
                <w:p w14:paraId="6E16D769" w14:textId="77777777" w:rsidR="006A47DA" w:rsidRPr="006A47DA" w:rsidRDefault="006A47DA" w:rsidP="0089711E">
                  <w:pPr>
                    <w:spacing w:after="0" w:line="360" w:lineRule="auto"/>
                    <w:jc w:val="right"/>
                    <w:rPr>
                      <w:rFonts w:ascii="Times New Roman" w:eastAsia="Times New Roman" w:hAnsi="Times New Roman" w:cs="Times New Roman"/>
                      <w:color w:val="000000"/>
                      <w:kern w:val="0"/>
                      <w:sz w:val="24"/>
                      <w:szCs w:val="24"/>
                      <w14:ligatures w14:val="none"/>
                    </w:rPr>
                  </w:pPr>
                  <w:r w:rsidRPr="006A47DA">
                    <w:rPr>
                      <w:rFonts w:ascii="Times New Roman" w:eastAsia="Times New Roman" w:hAnsi="Times New Roman" w:cs="Times New Roman"/>
                      <w:color w:val="000000"/>
                      <w:kern w:val="0"/>
                      <w:sz w:val="24"/>
                      <w:szCs w:val="24"/>
                      <w14:ligatures w14:val="none"/>
                    </w:rPr>
                    <w:t xml:space="preserve">47 </w:t>
                  </w:r>
                </w:p>
              </w:tc>
            </w:tr>
            <w:tr w:rsidR="003C1D4E" w:rsidRPr="006A47DA" w14:paraId="0469A33A" w14:textId="77777777" w:rsidTr="002F7C3C">
              <w:trPr>
                <w:trHeight w:val="294"/>
              </w:trPr>
              <w:tc>
                <w:tcPr>
                  <w:tcW w:w="1567" w:type="pct"/>
                  <w:shd w:val="clear" w:color="auto" w:fill="auto"/>
                  <w:noWrap/>
                  <w:vAlign w:val="bottom"/>
                  <w:hideMark/>
                </w:tcPr>
                <w:p w14:paraId="6B3F43FB" w14:textId="77777777" w:rsidR="006A47DA" w:rsidRPr="006A47DA" w:rsidRDefault="006A47DA" w:rsidP="0089711E">
                  <w:pPr>
                    <w:spacing w:after="0" w:line="360" w:lineRule="auto"/>
                    <w:rPr>
                      <w:rFonts w:ascii="Times New Roman" w:eastAsia="Times New Roman" w:hAnsi="Times New Roman" w:cs="Times New Roman"/>
                      <w:color w:val="000000"/>
                      <w:kern w:val="0"/>
                      <w:sz w:val="24"/>
                      <w:szCs w:val="24"/>
                      <w14:ligatures w14:val="none"/>
                    </w:rPr>
                  </w:pPr>
                  <w:r w:rsidRPr="006A47DA">
                    <w:rPr>
                      <w:rFonts w:ascii="Times New Roman" w:eastAsia="Times New Roman" w:hAnsi="Times New Roman" w:cs="Times New Roman"/>
                      <w:color w:val="000000"/>
                      <w:kern w:val="0"/>
                      <w:sz w:val="24"/>
                      <w:szCs w:val="24"/>
                      <w14:ligatures w14:val="none"/>
                    </w:rPr>
                    <w:t>2024-25 (July to Feb)</w:t>
                  </w:r>
                </w:p>
              </w:tc>
              <w:tc>
                <w:tcPr>
                  <w:tcW w:w="797" w:type="pct"/>
                  <w:shd w:val="clear" w:color="auto" w:fill="auto"/>
                  <w:noWrap/>
                  <w:vAlign w:val="bottom"/>
                  <w:hideMark/>
                </w:tcPr>
                <w:p w14:paraId="751FDCB5" w14:textId="77777777" w:rsidR="006A47DA" w:rsidRPr="006A47DA" w:rsidRDefault="006A47DA" w:rsidP="0089711E">
                  <w:pPr>
                    <w:spacing w:after="0" w:line="360" w:lineRule="auto"/>
                    <w:jc w:val="right"/>
                    <w:rPr>
                      <w:rFonts w:ascii="Times New Roman" w:eastAsia="Times New Roman" w:hAnsi="Times New Roman" w:cs="Times New Roman"/>
                      <w:color w:val="000000"/>
                      <w:kern w:val="0"/>
                      <w:sz w:val="24"/>
                      <w:szCs w:val="24"/>
                      <w14:ligatures w14:val="none"/>
                    </w:rPr>
                  </w:pPr>
                  <w:r w:rsidRPr="006A47DA">
                    <w:rPr>
                      <w:rFonts w:ascii="Times New Roman" w:eastAsia="Times New Roman" w:hAnsi="Times New Roman" w:cs="Times New Roman"/>
                      <w:color w:val="000000"/>
                      <w:kern w:val="0"/>
                      <w:sz w:val="24"/>
                      <w:szCs w:val="24"/>
                      <w14:ligatures w14:val="none"/>
                    </w:rPr>
                    <w:t xml:space="preserve">395 </w:t>
                  </w:r>
                </w:p>
              </w:tc>
              <w:tc>
                <w:tcPr>
                  <w:tcW w:w="1533" w:type="pct"/>
                  <w:shd w:val="clear" w:color="auto" w:fill="auto"/>
                  <w:noWrap/>
                  <w:vAlign w:val="bottom"/>
                  <w:hideMark/>
                </w:tcPr>
                <w:p w14:paraId="6262F494" w14:textId="77777777" w:rsidR="006A47DA" w:rsidRPr="006A47DA" w:rsidRDefault="006A47DA" w:rsidP="0089711E">
                  <w:pPr>
                    <w:spacing w:after="0" w:line="360" w:lineRule="auto"/>
                    <w:jc w:val="right"/>
                    <w:rPr>
                      <w:rFonts w:ascii="Times New Roman" w:eastAsia="Times New Roman" w:hAnsi="Times New Roman" w:cs="Times New Roman"/>
                      <w:color w:val="000000"/>
                      <w:kern w:val="0"/>
                      <w:sz w:val="24"/>
                      <w:szCs w:val="24"/>
                      <w14:ligatures w14:val="none"/>
                    </w:rPr>
                  </w:pPr>
                  <w:r w:rsidRPr="006A47DA">
                    <w:rPr>
                      <w:rFonts w:ascii="Times New Roman" w:eastAsia="Times New Roman" w:hAnsi="Times New Roman" w:cs="Times New Roman"/>
                      <w:color w:val="000000"/>
                      <w:kern w:val="0"/>
                      <w:sz w:val="24"/>
                      <w:szCs w:val="24"/>
                      <w14:ligatures w14:val="none"/>
                    </w:rPr>
                    <w:t xml:space="preserve">369 </w:t>
                  </w:r>
                </w:p>
              </w:tc>
              <w:tc>
                <w:tcPr>
                  <w:tcW w:w="1104" w:type="pct"/>
                  <w:shd w:val="clear" w:color="auto" w:fill="auto"/>
                  <w:noWrap/>
                  <w:vAlign w:val="bottom"/>
                  <w:hideMark/>
                </w:tcPr>
                <w:p w14:paraId="094DB01B" w14:textId="77777777" w:rsidR="006A47DA" w:rsidRPr="006A47DA" w:rsidRDefault="006A47DA" w:rsidP="0089711E">
                  <w:pPr>
                    <w:spacing w:after="0" w:line="360" w:lineRule="auto"/>
                    <w:jc w:val="right"/>
                    <w:rPr>
                      <w:rFonts w:ascii="Times New Roman" w:eastAsia="Times New Roman" w:hAnsi="Times New Roman" w:cs="Times New Roman"/>
                      <w:color w:val="000000"/>
                      <w:kern w:val="0"/>
                      <w:sz w:val="24"/>
                      <w:szCs w:val="24"/>
                      <w14:ligatures w14:val="none"/>
                    </w:rPr>
                  </w:pPr>
                  <w:r w:rsidRPr="006A47DA">
                    <w:rPr>
                      <w:rFonts w:ascii="Times New Roman" w:eastAsia="Times New Roman" w:hAnsi="Times New Roman" w:cs="Times New Roman"/>
                      <w:color w:val="000000"/>
                      <w:kern w:val="0"/>
                      <w:sz w:val="24"/>
                      <w:szCs w:val="24"/>
                      <w14:ligatures w14:val="none"/>
                    </w:rPr>
                    <w:t xml:space="preserve">26 </w:t>
                  </w:r>
                </w:p>
              </w:tc>
            </w:tr>
          </w:tbl>
          <w:p w14:paraId="798F39C6" w14:textId="77777777" w:rsidR="006A47DA" w:rsidRDefault="006A47DA" w:rsidP="0089711E">
            <w:pPr>
              <w:spacing w:line="360" w:lineRule="auto"/>
              <w:jc w:val="both"/>
              <w:rPr>
                <w:rFonts w:ascii="Times New Roman" w:hAnsi="Times New Roman" w:cs="Times New Roman"/>
                <w:bCs/>
                <w:sz w:val="24"/>
                <w:szCs w:val="24"/>
              </w:rPr>
            </w:pPr>
          </w:p>
          <w:p w14:paraId="3BD4863E" w14:textId="67D0436B" w:rsidR="00F93F35" w:rsidRPr="00F93F35" w:rsidRDefault="00F93F35" w:rsidP="0089711E">
            <w:pPr>
              <w:spacing w:line="360" w:lineRule="auto"/>
              <w:jc w:val="both"/>
              <w:rPr>
                <w:rFonts w:ascii="Times New Roman" w:hAnsi="Times New Roman" w:cs="Times New Roman"/>
                <w:bCs/>
                <w:sz w:val="24"/>
                <w:szCs w:val="24"/>
              </w:rPr>
            </w:pPr>
            <w:proofErr w:type="gramStart"/>
            <w:r w:rsidRPr="00F93F35">
              <w:rPr>
                <w:rFonts w:ascii="Times New Roman" w:hAnsi="Times New Roman" w:cs="Times New Roman"/>
                <w:bCs/>
                <w:sz w:val="24"/>
                <w:szCs w:val="24"/>
              </w:rPr>
              <w:t>In light of</w:t>
            </w:r>
            <w:proofErr w:type="gramEnd"/>
            <w:r w:rsidRPr="00F93F35">
              <w:rPr>
                <w:rFonts w:ascii="Times New Roman" w:hAnsi="Times New Roman" w:cs="Times New Roman"/>
                <w:bCs/>
                <w:sz w:val="24"/>
                <w:szCs w:val="24"/>
              </w:rPr>
              <w:t xml:space="preserve"> this sustained performance and rising demand, it is proposed that the salaries of these employees be increased by </w:t>
            </w:r>
            <w:r w:rsidRPr="00F93F35">
              <w:rPr>
                <w:rFonts w:ascii="Times New Roman" w:hAnsi="Times New Roman" w:cs="Times New Roman"/>
                <w:b/>
                <w:bCs/>
                <w:sz w:val="24"/>
                <w:szCs w:val="24"/>
              </w:rPr>
              <w:t>25%</w:t>
            </w:r>
            <w:r w:rsidRPr="00F93F35">
              <w:rPr>
                <w:rFonts w:ascii="Times New Roman" w:hAnsi="Times New Roman" w:cs="Times New Roman"/>
                <w:bCs/>
                <w:sz w:val="24"/>
                <w:szCs w:val="24"/>
              </w:rPr>
              <w:t>, recognizing their critical role in the continuity of patient care after regular hours.</w:t>
            </w:r>
            <w:r w:rsidR="000A2C91">
              <w:rPr>
                <w:rFonts w:ascii="Times New Roman" w:hAnsi="Times New Roman" w:cs="Times New Roman"/>
                <w:bCs/>
                <w:sz w:val="24"/>
                <w:szCs w:val="24"/>
              </w:rPr>
              <w:t xml:space="preserve"> Please note that these employees have not been offered any increase for doing an extra shift during IBP hours </w:t>
            </w:r>
            <w:r w:rsidR="00824319">
              <w:rPr>
                <w:rFonts w:ascii="Times New Roman" w:hAnsi="Times New Roman" w:cs="Times New Roman"/>
                <w:bCs/>
                <w:sz w:val="24"/>
                <w:szCs w:val="24"/>
              </w:rPr>
              <w:t>since November 2022</w:t>
            </w:r>
            <w:r w:rsidR="000A2C91">
              <w:rPr>
                <w:rFonts w:ascii="Times New Roman" w:hAnsi="Times New Roman" w:cs="Times New Roman"/>
                <w:bCs/>
                <w:sz w:val="24"/>
                <w:szCs w:val="24"/>
              </w:rPr>
              <w:t xml:space="preserve">. </w:t>
            </w:r>
          </w:p>
          <w:p w14:paraId="632ED489" w14:textId="77777777" w:rsidR="00F93F35" w:rsidRPr="00F93F35" w:rsidRDefault="00F93F35" w:rsidP="0089711E">
            <w:pPr>
              <w:spacing w:line="360" w:lineRule="auto"/>
              <w:jc w:val="both"/>
              <w:rPr>
                <w:rFonts w:ascii="Times New Roman" w:hAnsi="Times New Roman" w:cs="Times New Roman"/>
                <w:bCs/>
                <w:sz w:val="24"/>
                <w:szCs w:val="24"/>
              </w:rPr>
            </w:pPr>
            <w:r w:rsidRPr="00F93F35">
              <w:rPr>
                <w:rFonts w:ascii="Times New Roman" w:hAnsi="Times New Roman" w:cs="Times New Roman"/>
                <w:bCs/>
                <w:sz w:val="24"/>
                <w:szCs w:val="24"/>
              </w:rPr>
              <w:t>A detailed financial table outlining current salary slabs, proposed enhancement, and overall budgetary impact is annexed for reference.</w:t>
            </w:r>
          </w:p>
          <w:tbl>
            <w:tblPr>
              <w:tblW w:w="5000" w:type="pct"/>
              <w:tblLook w:val="04A0" w:firstRow="1" w:lastRow="0" w:firstColumn="1" w:lastColumn="0" w:noHBand="0" w:noVBand="1"/>
            </w:tblPr>
            <w:tblGrid>
              <w:gridCol w:w="2316"/>
              <w:gridCol w:w="1113"/>
              <w:gridCol w:w="1113"/>
              <w:gridCol w:w="1530"/>
              <w:gridCol w:w="1220"/>
            </w:tblGrid>
            <w:tr w:rsidR="00BE255C" w:rsidRPr="0089711E" w14:paraId="03373CD3" w14:textId="77777777" w:rsidTr="002F7C3C">
              <w:trPr>
                <w:trHeight w:val="936"/>
              </w:trPr>
              <w:tc>
                <w:tcPr>
                  <w:tcW w:w="16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7B9BDE" w14:textId="77777777" w:rsidR="00BE255C" w:rsidRPr="0089711E" w:rsidRDefault="00BE255C" w:rsidP="0089711E">
                  <w:pPr>
                    <w:spacing w:after="0" w:line="360" w:lineRule="auto"/>
                    <w:rPr>
                      <w:rFonts w:ascii="Times New Roman" w:eastAsia="Times New Roman" w:hAnsi="Times New Roman" w:cs="Times New Roman"/>
                      <w:b/>
                      <w:bCs/>
                      <w:color w:val="000000"/>
                      <w:kern w:val="0"/>
                      <w:sz w:val="18"/>
                      <w:szCs w:val="18"/>
                      <w14:ligatures w14:val="none"/>
                    </w:rPr>
                  </w:pPr>
                  <w:r w:rsidRPr="0089711E">
                    <w:rPr>
                      <w:rFonts w:ascii="Times New Roman" w:eastAsia="Times New Roman" w:hAnsi="Times New Roman" w:cs="Times New Roman"/>
                      <w:b/>
                      <w:bCs/>
                      <w:color w:val="000000"/>
                      <w:kern w:val="0"/>
                      <w:sz w:val="18"/>
                      <w:szCs w:val="18"/>
                      <w14:ligatures w14:val="none"/>
                    </w:rPr>
                    <w:t xml:space="preserve">Other Staff Salary </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5A175B6E" w14:textId="77777777" w:rsidR="00BE255C" w:rsidRPr="0089711E" w:rsidRDefault="00BE255C" w:rsidP="0089711E">
                  <w:pPr>
                    <w:spacing w:after="0" w:line="360" w:lineRule="auto"/>
                    <w:rPr>
                      <w:rFonts w:ascii="Times New Roman" w:eastAsia="Times New Roman" w:hAnsi="Times New Roman" w:cs="Times New Roman"/>
                      <w:b/>
                      <w:bCs/>
                      <w:color w:val="000000"/>
                      <w:kern w:val="0"/>
                      <w:sz w:val="18"/>
                      <w:szCs w:val="18"/>
                      <w14:ligatures w14:val="none"/>
                    </w:rPr>
                  </w:pPr>
                  <w:r w:rsidRPr="0089711E">
                    <w:rPr>
                      <w:rFonts w:ascii="Times New Roman" w:eastAsia="Times New Roman" w:hAnsi="Times New Roman" w:cs="Times New Roman"/>
                      <w:b/>
                      <w:bCs/>
                      <w:color w:val="000000"/>
                      <w:kern w:val="0"/>
                      <w:sz w:val="18"/>
                      <w:szCs w:val="18"/>
                      <w14:ligatures w14:val="none"/>
                    </w:rPr>
                    <w:t>Existing Salary</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4D1B6540" w14:textId="246197C9" w:rsidR="00BE255C" w:rsidRPr="0089711E" w:rsidRDefault="00BE255C" w:rsidP="0089711E">
                  <w:pPr>
                    <w:spacing w:after="0" w:line="360" w:lineRule="auto"/>
                    <w:rPr>
                      <w:rFonts w:ascii="Times New Roman" w:eastAsia="Times New Roman" w:hAnsi="Times New Roman" w:cs="Times New Roman"/>
                      <w:b/>
                      <w:bCs/>
                      <w:color w:val="000000"/>
                      <w:kern w:val="0"/>
                      <w:sz w:val="18"/>
                      <w:szCs w:val="18"/>
                      <w14:ligatures w14:val="none"/>
                    </w:rPr>
                  </w:pPr>
                  <w:r w:rsidRPr="0089711E">
                    <w:rPr>
                      <w:rFonts w:ascii="Times New Roman" w:eastAsia="Times New Roman" w:hAnsi="Times New Roman" w:cs="Times New Roman"/>
                      <w:b/>
                      <w:bCs/>
                      <w:color w:val="000000"/>
                      <w:kern w:val="0"/>
                      <w:sz w:val="18"/>
                      <w:szCs w:val="18"/>
                      <w14:ligatures w14:val="none"/>
                    </w:rPr>
                    <w:t> No of Staff</w:t>
                  </w:r>
                </w:p>
              </w:tc>
              <w:tc>
                <w:tcPr>
                  <w:tcW w:w="1045" w:type="pct"/>
                  <w:tcBorders>
                    <w:top w:val="single" w:sz="4" w:space="0" w:color="auto"/>
                    <w:left w:val="nil"/>
                    <w:bottom w:val="single" w:sz="4" w:space="0" w:color="auto"/>
                    <w:right w:val="single" w:sz="4" w:space="0" w:color="auto"/>
                  </w:tcBorders>
                  <w:shd w:val="clear" w:color="auto" w:fill="auto"/>
                  <w:vAlign w:val="bottom"/>
                  <w:hideMark/>
                </w:tcPr>
                <w:p w14:paraId="2F081D5F" w14:textId="77777777" w:rsidR="00BE255C" w:rsidRPr="0089711E" w:rsidRDefault="00BE255C" w:rsidP="0089711E">
                  <w:pPr>
                    <w:spacing w:after="0" w:line="360" w:lineRule="auto"/>
                    <w:rPr>
                      <w:rFonts w:ascii="Aptos Narrow" w:eastAsia="Times New Roman" w:hAnsi="Aptos Narrow" w:cs="Times New Roman"/>
                      <w:b/>
                      <w:bCs/>
                      <w:color w:val="000000"/>
                      <w:kern w:val="0"/>
                      <w:sz w:val="18"/>
                      <w:szCs w:val="18"/>
                      <w14:ligatures w14:val="none"/>
                    </w:rPr>
                  </w:pPr>
                  <w:r w:rsidRPr="0089711E">
                    <w:rPr>
                      <w:rFonts w:ascii="Aptos Narrow" w:eastAsia="Times New Roman" w:hAnsi="Aptos Narrow" w:cs="Times New Roman"/>
                      <w:b/>
                      <w:bCs/>
                      <w:color w:val="000000"/>
                      <w:kern w:val="0"/>
                      <w:sz w:val="18"/>
                      <w:szCs w:val="18"/>
                      <w14:ligatures w14:val="none"/>
                    </w:rPr>
                    <w:t xml:space="preserve">New </w:t>
                  </w:r>
                  <w:proofErr w:type="gramStart"/>
                  <w:r w:rsidRPr="0089711E">
                    <w:rPr>
                      <w:rFonts w:ascii="Aptos Narrow" w:eastAsia="Times New Roman" w:hAnsi="Aptos Narrow" w:cs="Times New Roman"/>
                      <w:b/>
                      <w:bCs/>
                      <w:color w:val="000000"/>
                      <w:kern w:val="0"/>
                      <w:sz w:val="18"/>
                      <w:szCs w:val="18"/>
                      <w14:ligatures w14:val="none"/>
                    </w:rPr>
                    <w:t>Proposed @</w:t>
                  </w:r>
                  <w:proofErr w:type="gramEnd"/>
                  <w:r w:rsidRPr="0089711E">
                    <w:rPr>
                      <w:rFonts w:ascii="Aptos Narrow" w:eastAsia="Times New Roman" w:hAnsi="Aptos Narrow" w:cs="Times New Roman"/>
                      <w:b/>
                      <w:bCs/>
                      <w:color w:val="000000"/>
                      <w:kern w:val="0"/>
                      <w:sz w:val="18"/>
                      <w:szCs w:val="18"/>
                      <w14:ligatures w14:val="none"/>
                    </w:rPr>
                    <w:t xml:space="preserve"> 25% increase</w:t>
                  </w:r>
                </w:p>
              </w:tc>
              <w:tc>
                <w:tcPr>
                  <w:tcW w:w="833" w:type="pct"/>
                  <w:tcBorders>
                    <w:top w:val="single" w:sz="4" w:space="0" w:color="auto"/>
                    <w:left w:val="nil"/>
                    <w:bottom w:val="single" w:sz="4" w:space="0" w:color="auto"/>
                    <w:right w:val="single" w:sz="4" w:space="0" w:color="auto"/>
                  </w:tcBorders>
                  <w:shd w:val="clear" w:color="auto" w:fill="auto"/>
                  <w:vAlign w:val="bottom"/>
                  <w:hideMark/>
                </w:tcPr>
                <w:p w14:paraId="655B862C" w14:textId="77777777" w:rsidR="00BE255C" w:rsidRPr="0089711E" w:rsidRDefault="00BE255C" w:rsidP="0089711E">
                  <w:pPr>
                    <w:spacing w:after="0" w:line="360" w:lineRule="auto"/>
                    <w:rPr>
                      <w:rFonts w:ascii="Times New Roman" w:eastAsia="Times New Roman" w:hAnsi="Times New Roman" w:cs="Times New Roman"/>
                      <w:color w:val="000000"/>
                      <w:kern w:val="0"/>
                      <w:sz w:val="18"/>
                      <w:szCs w:val="18"/>
                      <w14:ligatures w14:val="none"/>
                    </w:rPr>
                  </w:pPr>
                  <w:r w:rsidRPr="0089711E">
                    <w:rPr>
                      <w:rFonts w:ascii="Times New Roman" w:eastAsia="Times New Roman" w:hAnsi="Times New Roman" w:cs="Times New Roman"/>
                      <w:color w:val="000000"/>
                      <w:kern w:val="0"/>
                      <w:sz w:val="18"/>
                      <w:szCs w:val="18"/>
                      <w14:ligatures w14:val="none"/>
                    </w:rPr>
                    <w:t>Financial Implications/month</w:t>
                  </w:r>
                </w:p>
              </w:tc>
            </w:tr>
            <w:tr w:rsidR="00BE255C" w:rsidRPr="0089711E" w14:paraId="7ADE8E13" w14:textId="77777777" w:rsidTr="002F7C3C">
              <w:trPr>
                <w:trHeight w:val="312"/>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79252146" w14:textId="77777777" w:rsidR="00BE255C" w:rsidRPr="0089711E" w:rsidRDefault="00BE255C" w:rsidP="0089711E">
                  <w:pPr>
                    <w:spacing w:after="0" w:line="360" w:lineRule="auto"/>
                    <w:rPr>
                      <w:rFonts w:ascii="Times New Roman" w:eastAsia="Times New Roman" w:hAnsi="Times New Roman" w:cs="Times New Roman"/>
                      <w:color w:val="000000"/>
                      <w:kern w:val="0"/>
                      <w:sz w:val="18"/>
                      <w:szCs w:val="18"/>
                      <w14:ligatures w14:val="none"/>
                    </w:rPr>
                  </w:pPr>
                  <w:r w:rsidRPr="0089711E">
                    <w:rPr>
                      <w:rFonts w:ascii="Times New Roman" w:eastAsia="Times New Roman" w:hAnsi="Times New Roman" w:cs="Times New Roman"/>
                      <w:color w:val="000000"/>
                      <w:kern w:val="0"/>
                      <w:sz w:val="18"/>
                      <w:szCs w:val="18"/>
                      <w14:ligatures w14:val="none"/>
                    </w:rPr>
                    <w:t xml:space="preserve">Manager IBP </w:t>
                  </w:r>
                </w:p>
              </w:tc>
              <w:tc>
                <w:tcPr>
                  <w:tcW w:w="760" w:type="pct"/>
                  <w:tcBorders>
                    <w:top w:val="nil"/>
                    <w:left w:val="nil"/>
                    <w:bottom w:val="single" w:sz="4" w:space="0" w:color="auto"/>
                    <w:right w:val="single" w:sz="4" w:space="0" w:color="auto"/>
                  </w:tcBorders>
                  <w:shd w:val="clear" w:color="auto" w:fill="auto"/>
                  <w:noWrap/>
                  <w:vAlign w:val="bottom"/>
                  <w:hideMark/>
                </w:tcPr>
                <w:p w14:paraId="207A643C" w14:textId="77777777" w:rsidR="00BE255C" w:rsidRPr="0089711E" w:rsidRDefault="00BE255C" w:rsidP="0089711E">
                  <w:pPr>
                    <w:spacing w:after="0" w:line="360" w:lineRule="auto"/>
                    <w:rPr>
                      <w:rFonts w:ascii="Times New Roman" w:eastAsia="Times New Roman" w:hAnsi="Times New Roman" w:cs="Times New Roman"/>
                      <w:color w:val="000000"/>
                      <w:kern w:val="0"/>
                      <w:sz w:val="18"/>
                      <w:szCs w:val="18"/>
                      <w14:ligatures w14:val="none"/>
                    </w:rPr>
                  </w:pPr>
                  <w:r w:rsidRPr="0089711E">
                    <w:rPr>
                      <w:rFonts w:ascii="Times New Roman" w:eastAsia="Times New Roman" w:hAnsi="Times New Roman" w:cs="Times New Roman"/>
                      <w:color w:val="000000"/>
                      <w:kern w:val="0"/>
                      <w:sz w:val="18"/>
                      <w:szCs w:val="18"/>
                      <w14:ligatures w14:val="none"/>
                    </w:rPr>
                    <w:t xml:space="preserve">                 50,000 </w:t>
                  </w:r>
                </w:p>
              </w:tc>
              <w:tc>
                <w:tcPr>
                  <w:tcW w:w="760" w:type="pct"/>
                  <w:tcBorders>
                    <w:top w:val="nil"/>
                    <w:left w:val="nil"/>
                    <w:bottom w:val="single" w:sz="4" w:space="0" w:color="auto"/>
                    <w:right w:val="single" w:sz="4" w:space="0" w:color="auto"/>
                  </w:tcBorders>
                  <w:shd w:val="clear" w:color="auto" w:fill="auto"/>
                  <w:noWrap/>
                  <w:vAlign w:val="bottom"/>
                  <w:hideMark/>
                </w:tcPr>
                <w:p w14:paraId="12640846" w14:textId="77777777" w:rsidR="00BE255C" w:rsidRPr="0089711E" w:rsidRDefault="00BE255C" w:rsidP="0089711E">
                  <w:pPr>
                    <w:spacing w:after="0" w:line="360" w:lineRule="auto"/>
                    <w:rPr>
                      <w:rFonts w:ascii="Times New Roman" w:eastAsia="Times New Roman" w:hAnsi="Times New Roman" w:cs="Times New Roman"/>
                      <w:color w:val="000000"/>
                      <w:kern w:val="0"/>
                      <w:sz w:val="18"/>
                      <w:szCs w:val="18"/>
                      <w14:ligatures w14:val="none"/>
                    </w:rPr>
                  </w:pPr>
                  <w:r w:rsidRPr="0089711E">
                    <w:rPr>
                      <w:rFonts w:ascii="Times New Roman" w:eastAsia="Times New Roman" w:hAnsi="Times New Roman" w:cs="Times New Roman"/>
                      <w:color w:val="000000"/>
                      <w:kern w:val="0"/>
                      <w:sz w:val="18"/>
                      <w:szCs w:val="18"/>
                      <w14:ligatures w14:val="none"/>
                    </w:rPr>
                    <w:t xml:space="preserve">                          1 </w:t>
                  </w:r>
                </w:p>
              </w:tc>
              <w:tc>
                <w:tcPr>
                  <w:tcW w:w="1045" w:type="pct"/>
                  <w:tcBorders>
                    <w:top w:val="nil"/>
                    <w:left w:val="nil"/>
                    <w:bottom w:val="single" w:sz="4" w:space="0" w:color="auto"/>
                    <w:right w:val="single" w:sz="4" w:space="0" w:color="auto"/>
                  </w:tcBorders>
                  <w:shd w:val="clear" w:color="auto" w:fill="auto"/>
                  <w:noWrap/>
                  <w:vAlign w:val="bottom"/>
                  <w:hideMark/>
                </w:tcPr>
                <w:p w14:paraId="229E1AEE" w14:textId="77777777" w:rsidR="00BE255C" w:rsidRPr="0089711E" w:rsidRDefault="00BE255C" w:rsidP="0089711E">
                  <w:pPr>
                    <w:spacing w:after="0" w:line="360" w:lineRule="auto"/>
                    <w:rPr>
                      <w:rFonts w:ascii="Times New Roman" w:eastAsia="Times New Roman" w:hAnsi="Times New Roman" w:cs="Times New Roman"/>
                      <w:color w:val="000000"/>
                      <w:kern w:val="0"/>
                      <w:sz w:val="18"/>
                      <w:szCs w:val="18"/>
                      <w14:ligatures w14:val="none"/>
                    </w:rPr>
                  </w:pPr>
                  <w:r w:rsidRPr="0089711E">
                    <w:rPr>
                      <w:rFonts w:ascii="Times New Roman" w:eastAsia="Times New Roman" w:hAnsi="Times New Roman" w:cs="Times New Roman"/>
                      <w:color w:val="000000"/>
                      <w:kern w:val="0"/>
                      <w:sz w:val="18"/>
                      <w:szCs w:val="18"/>
                      <w14:ligatures w14:val="none"/>
                    </w:rPr>
                    <w:t xml:space="preserve">                              62,500 </w:t>
                  </w:r>
                </w:p>
              </w:tc>
              <w:tc>
                <w:tcPr>
                  <w:tcW w:w="833" w:type="pct"/>
                  <w:tcBorders>
                    <w:top w:val="nil"/>
                    <w:left w:val="nil"/>
                    <w:bottom w:val="single" w:sz="4" w:space="0" w:color="auto"/>
                    <w:right w:val="single" w:sz="4" w:space="0" w:color="auto"/>
                  </w:tcBorders>
                  <w:shd w:val="clear" w:color="auto" w:fill="auto"/>
                  <w:noWrap/>
                  <w:vAlign w:val="bottom"/>
                  <w:hideMark/>
                </w:tcPr>
                <w:p w14:paraId="267BEA77" w14:textId="77777777" w:rsidR="00BE255C" w:rsidRPr="0089711E" w:rsidRDefault="00BE255C" w:rsidP="0089711E">
                  <w:pPr>
                    <w:spacing w:after="0" w:line="360" w:lineRule="auto"/>
                    <w:rPr>
                      <w:rFonts w:ascii="Times New Roman" w:eastAsia="Times New Roman" w:hAnsi="Times New Roman" w:cs="Times New Roman"/>
                      <w:color w:val="000000"/>
                      <w:kern w:val="0"/>
                      <w:sz w:val="18"/>
                      <w:szCs w:val="18"/>
                      <w14:ligatures w14:val="none"/>
                    </w:rPr>
                  </w:pPr>
                  <w:r w:rsidRPr="0089711E">
                    <w:rPr>
                      <w:rFonts w:ascii="Times New Roman" w:eastAsia="Times New Roman" w:hAnsi="Times New Roman" w:cs="Times New Roman"/>
                      <w:color w:val="000000"/>
                      <w:kern w:val="0"/>
                      <w:sz w:val="18"/>
                      <w:szCs w:val="18"/>
                      <w14:ligatures w14:val="none"/>
                    </w:rPr>
                    <w:t xml:space="preserve">                 12,500 </w:t>
                  </w:r>
                </w:p>
              </w:tc>
            </w:tr>
            <w:tr w:rsidR="00BE255C" w:rsidRPr="0089711E" w14:paraId="7194221C" w14:textId="77777777" w:rsidTr="002F7C3C">
              <w:trPr>
                <w:trHeight w:val="312"/>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46FD6D9B" w14:textId="77777777" w:rsidR="00BE255C" w:rsidRPr="0089711E" w:rsidRDefault="00BE255C" w:rsidP="0089711E">
                  <w:pPr>
                    <w:spacing w:after="0" w:line="360" w:lineRule="auto"/>
                    <w:rPr>
                      <w:rFonts w:ascii="Times New Roman" w:eastAsia="Times New Roman" w:hAnsi="Times New Roman" w:cs="Times New Roman"/>
                      <w:color w:val="000000"/>
                      <w:kern w:val="0"/>
                      <w:sz w:val="18"/>
                      <w:szCs w:val="18"/>
                      <w14:ligatures w14:val="none"/>
                    </w:rPr>
                  </w:pPr>
                  <w:r w:rsidRPr="0089711E">
                    <w:rPr>
                      <w:rFonts w:ascii="Times New Roman" w:eastAsia="Times New Roman" w:hAnsi="Times New Roman" w:cs="Times New Roman"/>
                      <w:color w:val="000000"/>
                      <w:kern w:val="0"/>
                      <w:sz w:val="18"/>
                      <w:szCs w:val="18"/>
                      <w14:ligatures w14:val="none"/>
                    </w:rPr>
                    <w:t xml:space="preserve">Manager OT </w:t>
                  </w:r>
                </w:p>
              </w:tc>
              <w:tc>
                <w:tcPr>
                  <w:tcW w:w="760" w:type="pct"/>
                  <w:tcBorders>
                    <w:top w:val="nil"/>
                    <w:left w:val="nil"/>
                    <w:bottom w:val="single" w:sz="4" w:space="0" w:color="auto"/>
                    <w:right w:val="single" w:sz="4" w:space="0" w:color="auto"/>
                  </w:tcBorders>
                  <w:shd w:val="clear" w:color="auto" w:fill="auto"/>
                  <w:noWrap/>
                  <w:vAlign w:val="bottom"/>
                  <w:hideMark/>
                </w:tcPr>
                <w:p w14:paraId="0362B325" w14:textId="77777777" w:rsidR="00BE255C" w:rsidRPr="0089711E" w:rsidRDefault="00BE255C" w:rsidP="0089711E">
                  <w:pPr>
                    <w:spacing w:after="0" w:line="360" w:lineRule="auto"/>
                    <w:rPr>
                      <w:rFonts w:ascii="Times New Roman" w:eastAsia="Times New Roman" w:hAnsi="Times New Roman" w:cs="Times New Roman"/>
                      <w:color w:val="000000"/>
                      <w:kern w:val="0"/>
                      <w:sz w:val="18"/>
                      <w:szCs w:val="18"/>
                      <w14:ligatures w14:val="none"/>
                    </w:rPr>
                  </w:pPr>
                  <w:r w:rsidRPr="0089711E">
                    <w:rPr>
                      <w:rFonts w:ascii="Times New Roman" w:eastAsia="Times New Roman" w:hAnsi="Times New Roman" w:cs="Times New Roman"/>
                      <w:color w:val="000000"/>
                      <w:kern w:val="0"/>
                      <w:sz w:val="18"/>
                      <w:szCs w:val="18"/>
                      <w14:ligatures w14:val="none"/>
                    </w:rPr>
                    <w:t xml:space="preserve">                 40,000 </w:t>
                  </w:r>
                </w:p>
              </w:tc>
              <w:tc>
                <w:tcPr>
                  <w:tcW w:w="760" w:type="pct"/>
                  <w:tcBorders>
                    <w:top w:val="nil"/>
                    <w:left w:val="nil"/>
                    <w:bottom w:val="single" w:sz="4" w:space="0" w:color="auto"/>
                    <w:right w:val="single" w:sz="4" w:space="0" w:color="auto"/>
                  </w:tcBorders>
                  <w:shd w:val="clear" w:color="auto" w:fill="auto"/>
                  <w:noWrap/>
                  <w:vAlign w:val="bottom"/>
                  <w:hideMark/>
                </w:tcPr>
                <w:p w14:paraId="7C7F5221" w14:textId="77777777" w:rsidR="00BE255C" w:rsidRPr="0089711E" w:rsidRDefault="00BE255C" w:rsidP="0089711E">
                  <w:pPr>
                    <w:spacing w:after="0" w:line="360" w:lineRule="auto"/>
                    <w:rPr>
                      <w:rFonts w:ascii="Times New Roman" w:eastAsia="Times New Roman" w:hAnsi="Times New Roman" w:cs="Times New Roman"/>
                      <w:color w:val="000000"/>
                      <w:kern w:val="0"/>
                      <w:sz w:val="18"/>
                      <w:szCs w:val="18"/>
                      <w14:ligatures w14:val="none"/>
                    </w:rPr>
                  </w:pPr>
                  <w:r w:rsidRPr="0089711E">
                    <w:rPr>
                      <w:rFonts w:ascii="Times New Roman" w:eastAsia="Times New Roman" w:hAnsi="Times New Roman" w:cs="Times New Roman"/>
                      <w:color w:val="000000"/>
                      <w:kern w:val="0"/>
                      <w:sz w:val="18"/>
                      <w:szCs w:val="18"/>
                      <w14:ligatures w14:val="none"/>
                    </w:rPr>
                    <w:t xml:space="preserve">                          1 </w:t>
                  </w:r>
                </w:p>
              </w:tc>
              <w:tc>
                <w:tcPr>
                  <w:tcW w:w="1045" w:type="pct"/>
                  <w:tcBorders>
                    <w:top w:val="nil"/>
                    <w:left w:val="nil"/>
                    <w:bottom w:val="single" w:sz="4" w:space="0" w:color="auto"/>
                    <w:right w:val="single" w:sz="4" w:space="0" w:color="auto"/>
                  </w:tcBorders>
                  <w:shd w:val="clear" w:color="auto" w:fill="auto"/>
                  <w:noWrap/>
                  <w:vAlign w:val="bottom"/>
                  <w:hideMark/>
                </w:tcPr>
                <w:p w14:paraId="3B7EA4F7" w14:textId="77777777" w:rsidR="00BE255C" w:rsidRPr="0089711E" w:rsidRDefault="00BE255C" w:rsidP="0089711E">
                  <w:pPr>
                    <w:spacing w:after="0" w:line="360" w:lineRule="auto"/>
                    <w:rPr>
                      <w:rFonts w:ascii="Times New Roman" w:eastAsia="Times New Roman" w:hAnsi="Times New Roman" w:cs="Times New Roman"/>
                      <w:color w:val="000000"/>
                      <w:kern w:val="0"/>
                      <w:sz w:val="18"/>
                      <w:szCs w:val="18"/>
                      <w14:ligatures w14:val="none"/>
                    </w:rPr>
                  </w:pPr>
                  <w:r w:rsidRPr="0089711E">
                    <w:rPr>
                      <w:rFonts w:ascii="Times New Roman" w:eastAsia="Times New Roman" w:hAnsi="Times New Roman" w:cs="Times New Roman"/>
                      <w:color w:val="000000"/>
                      <w:kern w:val="0"/>
                      <w:sz w:val="18"/>
                      <w:szCs w:val="18"/>
                      <w14:ligatures w14:val="none"/>
                    </w:rPr>
                    <w:t xml:space="preserve">                              50,000 </w:t>
                  </w:r>
                </w:p>
              </w:tc>
              <w:tc>
                <w:tcPr>
                  <w:tcW w:w="833" w:type="pct"/>
                  <w:tcBorders>
                    <w:top w:val="nil"/>
                    <w:left w:val="nil"/>
                    <w:bottom w:val="single" w:sz="4" w:space="0" w:color="auto"/>
                    <w:right w:val="single" w:sz="4" w:space="0" w:color="auto"/>
                  </w:tcBorders>
                  <w:shd w:val="clear" w:color="auto" w:fill="auto"/>
                  <w:noWrap/>
                  <w:vAlign w:val="bottom"/>
                  <w:hideMark/>
                </w:tcPr>
                <w:p w14:paraId="048B5DA4" w14:textId="77777777" w:rsidR="00BE255C" w:rsidRPr="0089711E" w:rsidRDefault="00BE255C" w:rsidP="0089711E">
                  <w:pPr>
                    <w:spacing w:after="0" w:line="360" w:lineRule="auto"/>
                    <w:rPr>
                      <w:rFonts w:ascii="Times New Roman" w:eastAsia="Times New Roman" w:hAnsi="Times New Roman" w:cs="Times New Roman"/>
                      <w:color w:val="000000"/>
                      <w:kern w:val="0"/>
                      <w:sz w:val="18"/>
                      <w:szCs w:val="18"/>
                      <w14:ligatures w14:val="none"/>
                    </w:rPr>
                  </w:pPr>
                  <w:r w:rsidRPr="0089711E">
                    <w:rPr>
                      <w:rFonts w:ascii="Times New Roman" w:eastAsia="Times New Roman" w:hAnsi="Times New Roman" w:cs="Times New Roman"/>
                      <w:color w:val="000000"/>
                      <w:kern w:val="0"/>
                      <w:sz w:val="18"/>
                      <w:szCs w:val="18"/>
                      <w14:ligatures w14:val="none"/>
                    </w:rPr>
                    <w:t xml:space="preserve">                 10,000 </w:t>
                  </w:r>
                </w:p>
              </w:tc>
            </w:tr>
            <w:tr w:rsidR="00BE255C" w:rsidRPr="0089711E" w14:paraId="74C3B634" w14:textId="77777777" w:rsidTr="002F7C3C">
              <w:trPr>
                <w:trHeight w:val="312"/>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5AED7B97" w14:textId="77777777" w:rsidR="00BE255C" w:rsidRPr="0089711E" w:rsidRDefault="00BE255C" w:rsidP="0089711E">
                  <w:pPr>
                    <w:spacing w:after="0" w:line="360" w:lineRule="auto"/>
                    <w:rPr>
                      <w:rFonts w:ascii="Times New Roman" w:eastAsia="Times New Roman" w:hAnsi="Times New Roman" w:cs="Times New Roman"/>
                      <w:color w:val="000000"/>
                      <w:kern w:val="0"/>
                      <w:sz w:val="18"/>
                      <w:szCs w:val="18"/>
                      <w14:ligatures w14:val="none"/>
                    </w:rPr>
                  </w:pPr>
                  <w:r w:rsidRPr="0089711E">
                    <w:rPr>
                      <w:rFonts w:ascii="Times New Roman" w:eastAsia="Times New Roman" w:hAnsi="Times New Roman" w:cs="Times New Roman"/>
                      <w:color w:val="000000"/>
                      <w:kern w:val="0"/>
                      <w:sz w:val="18"/>
                      <w:szCs w:val="18"/>
                      <w14:ligatures w14:val="none"/>
                    </w:rPr>
                    <w:t xml:space="preserve">Manager IT </w:t>
                  </w:r>
                </w:p>
              </w:tc>
              <w:tc>
                <w:tcPr>
                  <w:tcW w:w="760" w:type="pct"/>
                  <w:tcBorders>
                    <w:top w:val="nil"/>
                    <w:left w:val="nil"/>
                    <w:bottom w:val="single" w:sz="4" w:space="0" w:color="auto"/>
                    <w:right w:val="single" w:sz="4" w:space="0" w:color="auto"/>
                  </w:tcBorders>
                  <w:shd w:val="clear" w:color="auto" w:fill="auto"/>
                  <w:noWrap/>
                  <w:vAlign w:val="bottom"/>
                  <w:hideMark/>
                </w:tcPr>
                <w:p w14:paraId="63AB2D97" w14:textId="77777777" w:rsidR="00BE255C" w:rsidRPr="0089711E" w:rsidRDefault="00BE255C" w:rsidP="0089711E">
                  <w:pPr>
                    <w:spacing w:after="0" w:line="360" w:lineRule="auto"/>
                    <w:rPr>
                      <w:rFonts w:ascii="Times New Roman" w:eastAsia="Times New Roman" w:hAnsi="Times New Roman" w:cs="Times New Roman"/>
                      <w:color w:val="000000"/>
                      <w:kern w:val="0"/>
                      <w:sz w:val="18"/>
                      <w:szCs w:val="18"/>
                      <w14:ligatures w14:val="none"/>
                    </w:rPr>
                  </w:pPr>
                  <w:r w:rsidRPr="0089711E">
                    <w:rPr>
                      <w:rFonts w:ascii="Times New Roman" w:eastAsia="Times New Roman" w:hAnsi="Times New Roman" w:cs="Times New Roman"/>
                      <w:color w:val="000000"/>
                      <w:kern w:val="0"/>
                      <w:sz w:val="18"/>
                      <w:szCs w:val="18"/>
                      <w14:ligatures w14:val="none"/>
                    </w:rPr>
                    <w:t xml:space="preserve">                 40,000 </w:t>
                  </w:r>
                </w:p>
              </w:tc>
              <w:tc>
                <w:tcPr>
                  <w:tcW w:w="760" w:type="pct"/>
                  <w:tcBorders>
                    <w:top w:val="nil"/>
                    <w:left w:val="nil"/>
                    <w:bottom w:val="single" w:sz="4" w:space="0" w:color="auto"/>
                    <w:right w:val="single" w:sz="4" w:space="0" w:color="auto"/>
                  </w:tcBorders>
                  <w:shd w:val="clear" w:color="auto" w:fill="auto"/>
                  <w:noWrap/>
                  <w:vAlign w:val="bottom"/>
                  <w:hideMark/>
                </w:tcPr>
                <w:p w14:paraId="3900DC9D" w14:textId="77777777" w:rsidR="00BE255C" w:rsidRPr="0089711E" w:rsidRDefault="00BE255C" w:rsidP="0089711E">
                  <w:pPr>
                    <w:spacing w:after="0" w:line="360" w:lineRule="auto"/>
                    <w:rPr>
                      <w:rFonts w:ascii="Times New Roman" w:eastAsia="Times New Roman" w:hAnsi="Times New Roman" w:cs="Times New Roman"/>
                      <w:color w:val="000000"/>
                      <w:kern w:val="0"/>
                      <w:sz w:val="18"/>
                      <w:szCs w:val="18"/>
                      <w14:ligatures w14:val="none"/>
                    </w:rPr>
                  </w:pPr>
                  <w:r w:rsidRPr="0089711E">
                    <w:rPr>
                      <w:rFonts w:ascii="Times New Roman" w:eastAsia="Times New Roman" w:hAnsi="Times New Roman" w:cs="Times New Roman"/>
                      <w:color w:val="000000"/>
                      <w:kern w:val="0"/>
                      <w:sz w:val="18"/>
                      <w:szCs w:val="18"/>
                      <w14:ligatures w14:val="none"/>
                    </w:rPr>
                    <w:t xml:space="preserve">                          1 </w:t>
                  </w:r>
                </w:p>
              </w:tc>
              <w:tc>
                <w:tcPr>
                  <w:tcW w:w="1045" w:type="pct"/>
                  <w:tcBorders>
                    <w:top w:val="nil"/>
                    <w:left w:val="nil"/>
                    <w:bottom w:val="single" w:sz="4" w:space="0" w:color="auto"/>
                    <w:right w:val="single" w:sz="4" w:space="0" w:color="auto"/>
                  </w:tcBorders>
                  <w:shd w:val="clear" w:color="auto" w:fill="auto"/>
                  <w:noWrap/>
                  <w:vAlign w:val="bottom"/>
                  <w:hideMark/>
                </w:tcPr>
                <w:p w14:paraId="711C35F2" w14:textId="77777777" w:rsidR="00BE255C" w:rsidRPr="0089711E" w:rsidRDefault="00BE255C" w:rsidP="0089711E">
                  <w:pPr>
                    <w:spacing w:after="0" w:line="360" w:lineRule="auto"/>
                    <w:rPr>
                      <w:rFonts w:ascii="Times New Roman" w:eastAsia="Times New Roman" w:hAnsi="Times New Roman" w:cs="Times New Roman"/>
                      <w:color w:val="000000"/>
                      <w:kern w:val="0"/>
                      <w:sz w:val="18"/>
                      <w:szCs w:val="18"/>
                      <w14:ligatures w14:val="none"/>
                    </w:rPr>
                  </w:pPr>
                  <w:r w:rsidRPr="0089711E">
                    <w:rPr>
                      <w:rFonts w:ascii="Times New Roman" w:eastAsia="Times New Roman" w:hAnsi="Times New Roman" w:cs="Times New Roman"/>
                      <w:color w:val="000000"/>
                      <w:kern w:val="0"/>
                      <w:sz w:val="18"/>
                      <w:szCs w:val="18"/>
                      <w14:ligatures w14:val="none"/>
                    </w:rPr>
                    <w:t xml:space="preserve">                              50,000 </w:t>
                  </w:r>
                </w:p>
              </w:tc>
              <w:tc>
                <w:tcPr>
                  <w:tcW w:w="833" w:type="pct"/>
                  <w:tcBorders>
                    <w:top w:val="nil"/>
                    <w:left w:val="nil"/>
                    <w:bottom w:val="single" w:sz="4" w:space="0" w:color="auto"/>
                    <w:right w:val="single" w:sz="4" w:space="0" w:color="auto"/>
                  </w:tcBorders>
                  <w:shd w:val="clear" w:color="auto" w:fill="auto"/>
                  <w:noWrap/>
                  <w:vAlign w:val="bottom"/>
                  <w:hideMark/>
                </w:tcPr>
                <w:p w14:paraId="624E669E" w14:textId="77777777" w:rsidR="00BE255C" w:rsidRPr="0089711E" w:rsidRDefault="00BE255C" w:rsidP="0089711E">
                  <w:pPr>
                    <w:spacing w:after="0" w:line="360" w:lineRule="auto"/>
                    <w:rPr>
                      <w:rFonts w:ascii="Times New Roman" w:eastAsia="Times New Roman" w:hAnsi="Times New Roman" w:cs="Times New Roman"/>
                      <w:color w:val="000000"/>
                      <w:kern w:val="0"/>
                      <w:sz w:val="18"/>
                      <w:szCs w:val="18"/>
                      <w14:ligatures w14:val="none"/>
                    </w:rPr>
                  </w:pPr>
                  <w:r w:rsidRPr="0089711E">
                    <w:rPr>
                      <w:rFonts w:ascii="Times New Roman" w:eastAsia="Times New Roman" w:hAnsi="Times New Roman" w:cs="Times New Roman"/>
                      <w:color w:val="000000"/>
                      <w:kern w:val="0"/>
                      <w:sz w:val="18"/>
                      <w:szCs w:val="18"/>
                      <w14:ligatures w14:val="none"/>
                    </w:rPr>
                    <w:t xml:space="preserve">                 10,000 </w:t>
                  </w:r>
                </w:p>
              </w:tc>
            </w:tr>
            <w:tr w:rsidR="00BE255C" w:rsidRPr="0089711E" w14:paraId="165AD18E" w14:textId="77777777" w:rsidTr="002F7C3C">
              <w:trPr>
                <w:trHeight w:val="312"/>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1331DDEF" w14:textId="77777777" w:rsidR="00BE255C" w:rsidRPr="0089711E" w:rsidRDefault="00BE255C" w:rsidP="0089711E">
                  <w:pPr>
                    <w:spacing w:after="0" w:line="360" w:lineRule="auto"/>
                    <w:rPr>
                      <w:rFonts w:ascii="Times New Roman" w:eastAsia="Times New Roman" w:hAnsi="Times New Roman" w:cs="Times New Roman"/>
                      <w:color w:val="000000"/>
                      <w:kern w:val="0"/>
                      <w:sz w:val="18"/>
                      <w:szCs w:val="18"/>
                      <w14:ligatures w14:val="none"/>
                    </w:rPr>
                  </w:pPr>
                  <w:r w:rsidRPr="0089711E">
                    <w:rPr>
                      <w:rFonts w:ascii="Times New Roman" w:eastAsia="Times New Roman" w:hAnsi="Times New Roman" w:cs="Times New Roman"/>
                      <w:color w:val="000000"/>
                      <w:kern w:val="0"/>
                      <w:sz w:val="18"/>
                      <w:szCs w:val="18"/>
                      <w14:ligatures w14:val="none"/>
                    </w:rPr>
                    <w:t xml:space="preserve">Dealing Assistant/Cash collector </w:t>
                  </w:r>
                </w:p>
              </w:tc>
              <w:tc>
                <w:tcPr>
                  <w:tcW w:w="760" w:type="pct"/>
                  <w:tcBorders>
                    <w:top w:val="nil"/>
                    <w:left w:val="nil"/>
                    <w:bottom w:val="single" w:sz="4" w:space="0" w:color="auto"/>
                    <w:right w:val="single" w:sz="4" w:space="0" w:color="auto"/>
                  </w:tcBorders>
                  <w:shd w:val="clear" w:color="auto" w:fill="auto"/>
                  <w:noWrap/>
                  <w:vAlign w:val="bottom"/>
                  <w:hideMark/>
                </w:tcPr>
                <w:p w14:paraId="7B1BC2CF" w14:textId="77777777" w:rsidR="00BE255C" w:rsidRPr="0089711E" w:rsidRDefault="00BE255C" w:rsidP="0089711E">
                  <w:pPr>
                    <w:spacing w:after="0" w:line="360" w:lineRule="auto"/>
                    <w:rPr>
                      <w:rFonts w:ascii="Times New Roman" w:eastAsia="Times New Roman" w:hAnsi="Times New Roman" w:cs="Times New Roman"/>
                      <w:color w:val="000000"/>
                      <w:kern w:val="0"/>
                      <w:sz w:val="18"/>
                      <w:szCs w:val="18"/>
                      <w14:ligatures w14:val="none"/>
                    </w:rPr>
                  </w:pPr>
                  <w:r w:rsidRPr="0089711E">
                    <w:rPr>
                      <w:rFonts w:ascii="Times New Roman" w:eastAsia="Times New Roman" w:hAnsi="Times New Roman" w:cs="Times New Roman"/>
                      <w:color w:val="000000"/>
                      <w:kern w:val="0"/>
                      <w:sz w:val="18"/>
                      <w:szCs w:val="18"/>
                      <w14:ligatures w14:val="none"/>
                    </w:rPr>
                    <w:t xml:space="preserve">                 25,000 </w:t>
                  </w:r>
                </w:p>
              </w:tc>
              <w:tc>
                <w:tcPr>
                  <w:tcW w:w="760" w:type="pct"/>
                  <w:tcBorders>
                    <w:top w:val="nil"/>
                    <w:left w:val="nil"/>
                    <w:bottom w:val="single" w:sz="4" w:space="0" w:color="auto"/>
                    <w:right w:val="single" w:sz="4" w:space="0" w:color="auto"/>
                  </w:tcBorders>
                  <w:shd w:val="clear" w:color="auto" w:fill="auto"/>
                  <w:noWrap/>
                  <w:vAlign w:val="bottom"/>
                  <w:hideMark/>
                </w:tcPr>
                <w:p w14:paraId="730D66BF" w14:textId="77777777" w:rsidR="00BE255C" w:rsidRPr="0089711E" w:rsidRDefault="00BE255C" w:rsidP="0089711E">
                  <w:pPr>
                    <w:spacing w:after="0" w:line="360" w:lineRule="auto"/>
                    <w:rPr>
                      <w:rFonts w:ascii="Times New Roman" w:eastAsia="Times New Roman" w:hAnsi="Times New Roman" w:cs="Times New Roman"/>
                      <w:color w:val="000000"/>
                      <w:kern w:val="0"/>
                      <w:sz w:val="18"/>
                      <w:szCs w:val="18"/>
                      <w14:ligatures w14:val="none"/>
                    </w:rPr>
                  </w:pPr>
                  <w:r w:rsidRPr="0089711E">
                    <w:rPr>
                      <w:rFonts w:ascii="Times New Roman" w:eastAsia="Times New Roman" w:hAnsi="Times New Roman" w:cs="Times New Roman"/>
                      <w:color w:val="000000"/>
                      <w:kern w:val="0"/>
                      <w:sz w:val="18"/>
                      <w:szCs w:val="18"/>
                      <w14:ligatures w14:val="none"/>
                    </w:rPr>
                    <w:t xml:space="preserve">                          3 </w:t>
                  </w:r>
                </w:p>
              </w:tc>
              <w:tc>
                <w:tcPr>
                  <w:tcW w:w="1045" w:type="pct"/>
                  <w:tcBorders>
                    <w:top w:val="nil"/>
                    <w:left w:val="nil"/>
                    <w:bottom w:val="single" w:sz="4" w:space="0" w:color="auto"/>
                    <w:right w:val="single" w:sz="4" w:space="0" w:color="auto"/>
                  </w:tcBorders>
                  <w:shd w:val="clear" w:color="auto" w:fill="auto"/>
                  <w:noWrap/>
                  <w:vAlign w:val="bottom"/>
                  <w:hideMark/>
                </w:tcPr>
                <w:p w14:paraId="642BAEC9" w14:textId="77777777" w:rsidR="00BE255C" w:rsidRPr="0089711E" w:rsidRDefault="00BE255C" w:rsidP="0089711E">
                  <w:pPr>
                    <w:spacing w:after="0" w:line="360" w:lineRule="auto"/>
                    <w:rPr>
                      <w:rFonts w:ascii="Times New Roman" w:eastAsia="Times New Roman" w:hAnsi="Times New Roman" w:cs="Times New Roman"/>
                      <w:color w:val="000000"/>
                      <w:kern w:val="0"/>
                      <w:sz w:val="18"/>
                      <w:szCs w:val="18"/>
                      <w14:ligatures w14:val="none"/>
                    </w:rPr>
                  </w:pPr>
                  <w:r w:rsidRPr="0089711E">
                    <w:rPr>
                      <w:rFonts w:ascii="Times New Roman" w:eastAsia="Times New Roman" w:hAnsi="Times New Roman" w:cs="Times New Roman"/>
                      <w:color w:val="000000"/>
                      <w:kern w:val="0"/>
                      <w:sz w:val="18"/>
                      <w:szCs w:val="18"/>
                      <w14:ligatures w14:val="none"/>
                    </w:rPr>
                    <w:t xml:space="preserve">                              31,250 </w:t>
                  </w:r>
                </w:p>
              </w:tc>
              <w:tc>
                <w:tcPr>
                  <w:tcW w:w="833" w:type="pct"/>
                  <w:tcBorders>
                    <w:top w:val="nil"/>
                    <w:left w:val="nil"/>
                    <w:bottom w:val="single" w:sz="4" w:space="0" w:color="auto"/>
                    <w:right w:val="single" w:sz="4" w:space="0" w:color="auto"/>
                  </w:tcBorders>
                  <w:shd w:val="clear" w:color="auto" w:fill="auto"/>
                  <w:noWrap/>
                  <w:vAlign w:val="bottom"/>
                  <w:hideMark/>
                </w:tcPr>
                <w:p w14:paraId="7ADD4988" w14:textId="77777777" w:rsidR="00BE255C" w:rsidRPr="0089711E" w:rsidRDefault="00BE255C" w:rsidP="0089711E">
                  <w:pPr>
                    <w:spacing w:after="0" w:line="360" w:lineRule="auto"/>
                    <w:rPr>
                      <w:rFonts w:ascii="Times New Roman" w:eastAsia="Times New Roman" w:hAnsi="Times New Roman" w:cs="Times New Roman"/>
                      <w:color w:val="000000"/>
                      <w:kern w:val="0"/>
                      <w:sz w:val="18"/>
                      <w:szCs w:val="18"/>
                      <w14:ligatures w14:val="none"/>
                    </w:rPr>
                  </w:pPr>
                  <w:r w:rsidRPr="0089711E">
                    <w:rPr>
                      <w:rFonts w:ascii="Times New Roman" w:eastAsia="Times New Roman" w:hAnsi="Times New Roman" w:cs="Times New Roman"/>
                      <w:color w:val="000000"/>
                      <w:kern w:val="0"/>
                      <w:sz w:val="18"/>
                      <w:szCs w:val="18"/>
                      <w14:ligatures w14:val="none"/>
                    </w:rPr>
                    <w:t xml:space="preserve">                 18,750 </w:t>
                  </w:r>
                </w:p>
              </w:tc>
            </w:tr>
            <w:tr w:rsidR="00BE255C" w:rsidRPr="0089711E" w14:paraId="4C23E7F7" w14:textId="77777777" w:rsidTr="002F7C3C">
              <w:trPr>
                <w:trHeight w:val="312"/>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352604D6" w14:textId="77777777" w:rsidR="00BE255C" w:rsidRPr="0089711E" w:rsidRDefault="00BE255C" w:rsidP="0089711E">
                  <w:pPr>
                    <w:spacing w:after="0" w:line="360" w:lineRule="auto"/>
                    <w:rPr>
                      <w:rFonts w:ascii="Times New Roman" w:eastAsia="Times New Roman" w:hAnsi="Times New Roman" w:cs="Times New Roman"/>
                      <w:color w:val="000000"/>
                      <w:kern w:val="0"/>
                      <w:sz w:val="18"/>
                      <w:szCs w:val="18"/>
                      <w14:ligatures w14:val="none"/>
                    </w:rPr>
                  </w:pPr>
                  <w:r w:rsidRPr="0089711E">
                    <w:rPr>
                      <w:rFonts w:ascii="Times New Roman" w:eastAsia="Times New Roman" w:hAnsi="Times New Roman" w:cs="Times New Roman"/>
                      <w:color w:val="000000"/>
                      <w:kern w:val="0"/>
                      <w:sz w:val="18"/>
                      <w:szCs w:val="18"/>
                      <w14:ligatures w14:val="none"/>
                    </w:rPr>
                    <w:t>Bio Medical Engineer</w:t>
                  </w:r>
                </w:p>
              </w:tc>
              <w:tc>
                <w:tcPr>
                  <w:tcW w:w="760" w:type="pct"/>
                  <w:tcBorders>
                    <w:top w:val="nil"/>
                    <w:left w:val="nil"/>
                    <w:bottom w:val="single" w:sz="4" w:space="0" w:color="auto"/>
                    <w:right w:val="single" w:sz="4" w:space="0" w:color="auto"/>
                  </w:tcBorders>
                  <w:shd w:val="clear" w:color="auto" w:fill="auto"/>
                  <w:noWrap/>
                  <w:vAlign w:val="bottom"/>
                  <w:hideMark/>
                </w:tcPr>
                <w:p w14:paraId="0E944DD4" w14:textId="77777777" w:rsidR="00BE255C" w:rsidRPr="0089711E" w:rsidRDefault="00BE255C" w:rsidP="0089711E">
                  <w:pPr>
                    <w:spacing w:after="0" w:line="360" w:lineRule="auto"/>
                    <w:rPr>
                      <w:rFonts w:ascii="Times New Roman" w:eastAsia="Times New Roman" w:hAnsi="Times New Roman" w:cs="Times New Roman"/>
                      <w:color w:val="000000"/>
                      <w:kern w:val="0"/>
                      <w:sz w:val="18"/>
                      <w:szCs w:val="18"/>
                      <w14:ligatures w14:val="none"/>
                    </w:rPr>
                  </w:pPr>
                  <w:r w:rsidRPr="0089711E">
                    <w:rPr>
                      <w:rFonts w:ascii="Times New Roman" w:eastAsia="Times New Roman" w:hAnsi="Times New Roman" w:cs="Times New Roman"/>
                      <w:color w:val="000000"/>
                      <w:kern w:val="0"/>
                      <w:sz w:val="18"/>
                      <w:szCs w:val="18"/>
                      <w14:ligatures w14:val="none"/>
                    </w:rPr>
                    <w:t xml:space="preserve">                 25,000 </w:t>
                  </w:r>
                </w:p>
              </w:tc>
              <w:tc>
                <w:tcPr>
                  <w:tcW w:w="760" w:type="pct"/>
                  <w:tcBorders>
                    <w:top w:val="nil"/>
                    <w:left w:val="nil"/>
                    <w:bottom w:val="single" w:sz="4" w:space="0" w:color="auto"/>
                    <w:right w:val="single" w:sz="4" w:space="0" w:color="auto"/>
                  </w:tcBorders>
                  <w:shd w:val="clear" w:color="auto" w:fill="auto"/>
                  <w:noWrap/>
                  <w:vAlign w:val="bottom"/>
                  <w:hideMark/>
                </w:tcPr>
                <w:p w14:paraId="6A7A6773" w14:textId="77777777" w:rsidR="00BE255C" w:rsidRPr="0089711E" w:rsidRDefault="00BE255C" w:rsidP="0089711E">
                  <w:pPr>
                    <w:spacing w:after="0" w:line="360" w:lineRule="auto"/>
                    <w:rPr>
                      <w:rFonts w:ascii="Times New Roman" w:eastAsia="Times New Roman" w:hAnsi="Times New Roman" w:cs="Times New Roman"/>
                      <w:color w:val="000000"/>
                      <w:kern w:val="0"/>
                      <w:sz w:val="18"/>
                      <w:szCs w:val="18"/>
                      <w14:ligatures w14:val="none"/>
                    </w:rPr>
                  </w:pPr>
                  <w:r w:rsidRPr="0089711E">
                    <w:rPr>
                      <w:rFonts w:ascii="Times New Roman" w:eastAsia="Times New Roman" w:hAnsi="Times New Roman" w:cs="Times New Roman"/>
                      <w:color w:val="000000"/>
                      <w:kern w:val="0"/>
                      <w:sz w:val="18"/>
                      <w:szCs w:val="18"/>
                      <w14:ligatures w14:val="none"/>
                    </w:rPr>
                    <w:t xml:space="preserve">                          1 </w:t>
                  </w:r>
                </w:p>
              </w:tc>
              <w:tc>
                <w:tcPr>
                  <w:tcW w:w="1045" w:type="pct"/>
                  <w:tcBorders>
                    <w:top w:val="nil"/>
                    <w:left w:val="nil"/>
                    <w:bottom w:val="single" w:sz="4" w:space="0" w:color="auto"/>
                    <w:right w:val="single" w:sz="4" w:space="0" w:color="auto"/>
                  </w:tcBorders>
                  <w:shd w:val="clear" w:color="auto" w:fill="auto"/>
                  <w:noWrap/>
                  <w:vAlign w:val="bottom"/>
                  <w:hideMark/>
                </w:tcPr>
                <w:p w14:paraId="74DF91C6" w14:textId="77777777" w:rsidR="00BE255C" w:rsidRPr="0089711E" w:rsidRDefault="00BE255C" w:rsidP="0089711E">
                  <w:pPr>
                    <w:spacing w:after="0" w:line="360" w:lineRule="auto"/>
                    <w:rPr>
                      <w:rFonts w:ascii="Times New Roman" w:eastAsia="Times New Roman" w:hAnsi="Times New Roman" w:cs="Times New Roman"/>
                      <w:color w:val="000000"/>
                      <w:kern w:val="0"/>
                      <w:sz w:val="18"/>
                      <w:szCs w:val="18"/>
                      <w14:ligatures w14:val="none"/>
                    </w:rPr>
                  </w:pPr>
                  <w:r w:rsidRPr="0089711E">
                    <w:rPr>
                      <w:rFonts w:ascii="Times New Roman" w:eastAsia="Times New Roman" w:hAnsi="Times New Roman" w:cs="Times New Roman"/>
                      <w:color w:val="000000"/>
                      <w:kern w:val="0"/>
                      <w:sz w:val="18"/>
                      <w:szCs w:val="18"/>
                      <w14:ligatures w14:val="none"/>
                    </w:rPr>
                    <w:t xml:space="preserve">                              31,250 </w:t>
                  </w:r>
                </w:p>
              </w:tc>
              <w:tc>
                <w:tcPr>
                  <w:tcW w:w="833" w:type="pct"/>
                  <w:tcBorders>
                    <w:top w:val="nil"/>
                    <w:left w:val="nil"/>
                    <w:bottom w:val="single" w:sz="4" w:space="0" w:color="auto"/>
                    <w:right w:val="single" w:sz="4" w:space="0" w:color="auto"/>
                  </w:tcBorders>
                  <w:shd w:val="clear" w:color="auto" w:fill="auto"/>
                  <w:noWrap/>
                  <w:vAlign w:val="bottom"/>
                  <w:hideMark/>
                </w:tcPr>
                <w:p w14:paraId="3FE84174" w14:textId="77777777" w:rsidR="00BE255C" w:rsidRPr="0089711E" w:rsidRDefault="00BE255C" w:rsidP="0089711E">
                  <w:pPr>
                    <w:spacing w:after="0" w:line="360" w:lineRule="auto"/>
                    <w:rPr>
                      <w:rFonts w:ascii="Times New Roman" w:eastAsia="Times New Roman" w:hAnsi="Times New Roman" w:cs="Times New Roman"/>
                      <w:color w:val="000000"/>
                      <w:kern w:val="0"/>
                      <w:sz w:val="18"/>
                      <w:szCs w:val="18"/>
                      <w14:ligatures w14:val="none"/>
                    </w:rPr>
                  </w:pPr>
                  <w:r w:rsidRPr="0089711E">
                    <w:rPr>
                      <w:rFonts w:ascii="Times New Roman" w:eastAsia="Times New Roman" w:hAnsi="Times New Roman" w:cs="Times New Roman"/>
                      <w:color w:val="000000"/>
                      <w:kern w:val="0"/>
                      <w:sz w:val="18"/>
                      <w:szCs w:val="18"/>
                      <w14:ligatures w14:val="none"/>
                    </w:rPr>
                    <w:t xml:space="preserve">                   6,250 </w:t>
                  </w:r>
                </w:p>
              </w:tc>
            </w:tr>
            <w:tr w:rsidR="00BE255C" w:rsidRPr="0089711E" w14:paraId="223C5EA5" w14:textId="77777777" w:rsidTr="002F7C3C">
              <w:trPr>
                <w:trHeight w:val="312"/>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1886CCFE" w14:textId="77777777" w:rsidR="00BE255C" w:rsidRPr="0089711E" w:rsidRDefault="00BE255C" w:rsidP="0089711E">
                  <w:pPr>
                    <w:spacing w:after="0" w:line="360" w:lineRule="auto"/>
                    <w:rPr>
                      <w:rFonts w:ascii="Times New Roman" w:eastAsia="Times New Roman" w:hAnsi="Times New Roman" w:cs="Times New Roman"/>
                      <w:color w:val="000000"/>
                      <w:kern w:val="0"/>
                      <w:sz w:val="18"/>
                      <w:szCs w:val="18"/>
                      <w14:ligatures w14:val="none"/>
                    </w:rPr>
                  </w:pPr>
                  <w:r w:rsidRPr="0089711E">
                    <w:rPr>
                      <w:rFonts w:ascii="Times New Roman" w:eastAsia="Times New Roman" w:hAnsi="Times New Roman" w:cs="Times New Roman"/>
                      <w:color w:val="000000"/>
                      <w:kern w:val="0"/>
                      <w:sz w:val="18"/>
                      <w:szCs w:val="18"/>
                      <w14:ligatures w14:val="none"/>
                    </w:rPr>
                    <w:t>Key Punch Operator (</w:t>
                  </w:r>
                  <w:proofErr w:type="gramStart"/>
                  <w:r w:rsidRPr="0089711E">
                    <w:rPr>
                      <w:rFonts w:ascii="Times New Roman" w:eastAsia="Times New Roman" w:hAnsi="Times New Roman" w:cs="Times New Roman"/>
                      <w:color w:val="000000"/>
                      <w:kern w:val="0"/>
                      <w:sz w:val="18"/>
                      <w:szCs w:val="18"/>
                      <w14:ligatures w14:val="none"/>
                    </w:rPr>
                    <w:t>counter )</w:t>
                  </w:r>
                  <w:proofErr w:type="gramEnd"/>
                </w:p>
              </w:tc>
              <w:tc>
                <w:tcPr>
                  <w:tcW w:w="760" w:type="pct"/>
                  <w:tcBorders>
                    <w:top w:val="nil"/>
                    <w:left w:val="nil"/>
                    <w:bottom w:val="single" w:sz="4" w:space="0" w:color="auto"/>
                    <w:right w:val="single" w:sz="4" w:space="0" w:color="auto"/>
                  </w:tcBorders>
                  <w:shd w:val="clear" w:color="auto" w:fill="auto"/>
                  <w:noWrap/>
                  <w:vAlign w:val="bottom"/>
                  <w:hideMark/>
                </w:tcPr>
                <w:p w14:paraId="0672F316" w14:textId="77777777" w:rsidR="00BE255C" w:rsidRPr="0089711E" w:rsidRDefault="00BE255C" w:rsidP="0089711E">
                  <w:pPr>
                    <w:spacing w:after="0" w:line="360" w:lineRule="auto"/>
                    <w:rPr>
                      <w:rFonts w:ascii="Times New Roman" w:eastAsia="Times New Roman" w:hAnsi="Times New Roman" w:cs="Times New Roman"/>
                      <w:color w:val="000000"/>
                      <w:kern w:val="0"/>
                      <w:sz w:val="18"/>
                      <w:szCs w:val="18"/>
                      <w14:ligatures w14:val="none"/>
                    </w:rPr>
                  </w:pPr>
                  <w:r w:rsidRPr="0089711E">
                    <w:rPr>
                      <w:rFonts w:ascii="Times New Roman" w:eastAsia="Times New Roman" w:hAnsi="Times New Roman" w:cs="Times New Roman"/>
                      <w:color w:val="000000"/>
                      <w:kern w:val="0"/>
                      <w:sz w:val="18"/>
                      <w:szCs w:val="18"/>
                      <w14:ligatures w14:val="none"/>
                    </w:rPr>
                    <w:t xml:space="preserve">                 22,000 </w:t>
                  </w:r>
                </w:p>
              </w:tc>
              <w:tc>
                <w:tcPr>
                  <w:tcW w:w="760" w:type="pct"/>
                  <w:tcBorders>
                    <w:top w:val="nil"/>
                    <w:left w:val="nil"/>
                    <w:bottom w:val="single" w:sz="4" w:space="0" w:color="auto"/>
                    <w:right w:val="single" w:sz="4" w:space="0" w:color="auto"/>
                  </w:tcBorders>
                  <w:shd w:val="clear" w:color="auto" w:fill="auto"/>
                  <w:noWrap/>
                  <w:vAlign w:val="bottom"/>
                  <w:hideMark/>
                </w:tcPr>
                <w:p w14:paraId="02E4390F" w14:textId="77777777" w:rsidR="00BE255C" w:rsidRPr="0089711E" w:rsidRDefault="00BE255C" w:rsidP="0089711E">
                  <w:pPr>
                    <w:spacing w:after="0" w:line="360" w:lineRule="auto"/>
                    <w:rPr>
                      <w:rFonts w:ascii="Times New Roman" w:eastAsia="Times New Roman" w:hAnsi="Times New Roman" w:cs="Times New Roman"/>
                      <w:color w:val="000000"/>
                      <w:kern w:val="0"/>
                      <w:sz w:val="18"/>
                      <w:szCs w:val="18"/>
                      <w14:ligatures w14:val="none"/>
                    </w:rPr>
                  </w:pPr>
                  <w:r w:rsidRPr="0089711E">
                    <w:rPr>
                      <w:rFonts w:ascii="Times New Roman" w:eastAsia="Times New Roman" w:hAnsi="Times New Roman" w:cs="Times New Roman"/>
                      <w:color w:val="000000"/>
                      <w:kern w:val="0"/>
                      <w:sz w:val="18"/>
                      <w:szCs w:val="18"/>
                      <w14:ligatures w14:val="none"/>
                    </w:rPr>
                    <w:t xml:space="preserve">                        10 </w:t>
                  </w:r>
                </w:p>
              </w:tc>
              <w:tc>
                <w:tcPr>
                  <w:tcW w:w="1045" w:type="pct"/>
                  <w:tcBorders>
                    <w:top w:val="nil"/>
                    <w:left w:val="nil"/>
                    <w:bottom w:val="single" w:sz="4" w:space="0" w:color="auto"/>
                    <w:right w:val="single" w:sz="4" w:space="0" w:color="auto"/>
                  </w:tcBorders>
                  <w:shd w:val="clear" w:color="auto" w:fill="auto"/>
                  <w:noWrap/>
                  <w:vAlign w:val="bottom"/>
                  <w:hideMark/>
                </w:tcPr>
                <w:p w14:paraId="086DB26B" w14:textId="77777777" w:rsidR="00BE255C" w:rsidRPr="0089711E" w:rsidRDefault="00BE255C" w:rsidP="0089711E">
                  <w:pPr>
                    <w:spacing w:after="0" w:line="360" w:lineRule="auto"/>
                    <w:rPr>
                      <w:rFonts w:ascii="Times New Roman" w:eastAsia="Times New Roman" w:hAnsi="Times New Roman" w:cs="Times New Roman"/>
                      <w:color w:val="000000"/>
                      <w:kern w:val="0"/>
                      <w:sz w:val="18"/>
                      <w:szCs w:val="18"/>
                      <w14:ligatures w14:val="none"/>
                    </w:rPr>
                  </w:pPr>
                  <w:r w:rsidRPr="0089711E">
                    <w:rPr>
                      <w:rFonts w:ascii="Times New Roman" w:eastAsia="Times New Roman" w:hAnsi="Times New Roman" w:cs="Times New Roman"/>
                      <w:color w:val="000000"/>
                      <w:kern w:val="0"/>
                      <w:sz w:val="18"/>
                      <w:szCs w:val="18"/>
                      <w14:ligatures w14:val="none"/>
                    </w:rPr>
                    <w:t xml:space="preserve">                              27,500 </w:t>
                  </w:r>
                </w:p>
              </w:tc>
              <w:tc>
                <w:tcPr>
                  <w:tcW w:w="833" w:type="pct"/>
                  <w:tcBorders>
                    <w:top w:val="nil"/>
                    <w:left w:val="nil"/>
                    <w:bottom w:val="single" w:sz="4" w:space="0" w:color="auto"/>
                    <w:right w:val="single" w:sz="4" w:space="0" w:color="auto"/>
                  </w:tcBorders>
                  <w:shd w:val="clear" w:color="auto" w:fill="auto"/>
                  <w:noWrap/>
                  <w:vAlign w:val="bottom"/>
                  <w:hideMark/>
                </w:tcPr>
                <w:p w14:paraId="73626EAA" w14:textId="77777777" w:rsidR="00BE255C" w:rsidRPr="0089711E" w:rsidRDefault="00BE255C" w:rsidP="0089711E">
                  <w:pPr>
                    <w:spacing w:after="0" w:line="360" w:lineRule="auto"/>
                    <w:rPr>
                      <w:rFonts w:ascii="Times New Roman" w:eastAsia="Times New Roman" w:hAnsi="Times New Roman" w:cs="Times New Roman"/>
                      <w:color w:val="000000"/>
                      <w:kern w:val="0"/>
                      <w:sz w:val="18"/>
                      <w:szCs w:val="18"/>
                      <w14:ligatures w14:val="none"/>
                    </w:rPr>
                  </w:pPr>
                  <w:r w:rsidRPr="0089711E">
                    <w:rPr>
                      <w:rFonts w:ascii="Times New Roman" w:eastAsia="Times New Roman" w:hAnsi="Times New Roman" w:cs="Times New Roman"/>
                      <w:color w:val="000000"/>
                      <w:kern w:val="0"/>
                      <w:sz w:val="18"/>
                      <w:szCs w:val="18"/>
                      <w14:ligatures w14:val="none"/>
                    </w:rPr>
                    <w:t xml:space="preserve">                 55,000 </w:t>
                  </w:r>
                </w:p>
              </w:tc>
            </w:tr>
            <w:tr w:rsidR="00BE255C" w:rsidRPr="0089711E" w14:paraId="2743F672" w14:textId="77777777" w:rsidTr="002F7C3C">
              <w:trPr>
                <w:trHeight w:val="312"/>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0107A40E" w14:textId="6E23EA71" w:rsidR="00BE255C" w:rsidRPr="0089711E" w:rsidRDefault="00BE255C" w:rsidP="0089711E">
                  <w:pPr>
                    <w:spacing w:after="0" w:line="360" w:lineRule="auto"/>
                    <w:rPr>
                      <w:rFonts w:ascii="Times New Roman" w:eastAsia="Times New Roman" w:hAnsi="Times New Roman" w:cs="Times New Roman"/>
                      <w:color w:val="000000"/>
                      <w:kern w:val="0"/>
                      <w:sz w:val="18"/>
                      <w:szCs w:val="18"/>
                      <w14:ligatures w14:val="none"/>
                    </w:rPr>
                  </w:pPr>
                  <w:r w:rsidRPr="0089711E">
                    <w:rPr>
                      <w:rFonts w:ascii="Times New Roman" w:eastAsia="Times New Roman" w:hAnsi="Times New Roman" w:cs="Times New Roman"/>
                      <w:color w:val="000000"/>
                      <w:kern w:val="0"/>
                      <w:sz w:val="18"/>
                      <w:szCs w:val="18"/>
                      <w14:ligatures w14:val="none"/>
                    </w:rPr>
                    <w:t xml:space="preserve">Chief OT Technician </w:t>
                  </w:r>
                </w:p>
              </w:tc>
              <w:tc>
                <w:tcPr>
                  <w:tcW w:w="760" w:type="pct"/>
                  <w:tcBorders>
                    <w:top w:val="nil"/>
                    <w:left w:val="nil"/>
                    <w:bottom w:val="single" w:sz="4" w:space="0" w:color="auto"/>
                    <w:right w:val="single" w:sz="4" w:space="0" w:color="auto"/>
                  </w:tcBorders>
                  <w:shd w:val="clear" w:color="auto" w:fill="auto"/>
                  <w:noWrap/>
                  <w:vAlign w:val="bottom"/>
                  <w:hideMark/>
                </w:tcPr>
                <w:p w14:paraId="1D2D64D6" w14:textId="77777777" w:rsidR="00BE255C" w:rsidRPr="0089711E" w:rsidRDefault="00BE255C" w:rsidP="0089711E">
                  <w:pPr>
                    <w:spacing w:after="0" w:line="360" w:lineRule="auto"/>
                    <w:rPr>
                      <w:rFonts w:ascii="Times New Roman" w:eastAsia="Times New Roman" w:hAnsi="Times New Roman" w:cs="Times New Roman"/>
                      <w:color w:val="000000"/>
                      <w:kern w:val="0"/>
                      <w:sz w:val="18"/>
                      <w:szCs w:val="18"/>
                      <w14:ligatures w14:val="none"/>
                    </w:rPr>
                  </w:pPr>
                  <w:r w:rsidRPr="0089711E">
                    <w:rPr>
                      <w:rFonts w:ascii="Times New Roman" w:eastAsia="Times New Roman" w:hAnsi="Times New Roman" w:cs="Times New Roman"/>
                      <w:color w:val="000000"/>
                      <w:kern w:val="0"/>
                      <w:sz w:val="18"/>
                      <w:szCs w:val="18"/>
                      <w14:ligatures w14:val="none"/>
                    </w:rPr>
                    <w:t xml:space="preserve">                 25,000 </w:t>
                  </w:r>
                </w:p>
              </w:tc>
              <w:tc>
                <w:tcPr>
                  <w:tcW w:w="760" w:type="pct"/>
                  <w:tcBorders>
                    <w:top w:val="nil"/>
                    <w:left w:val="nil"/>
                    <w:bottom w:val="single" w:sz="4" w:space="0" w:color="auto"/>
                    <w:right w:val="single" w:sz="4" w:space="0" w:color="auto"/>
                  </w:tcBorders>
                  <w:shd w:val="clear" w:color="auto" w:fill="auto"/>
                  <w:noWrap/>
                  <w:vAlign w:val="bottom"/>
                  <w:hideMark/>
                </w:tcPr>
                <w:p w14:paraId="71821E9C" w14:textId="77777777" w:rsidR="00BE255C" w:rsidRPr="0089711E" w:rsidRDefault="00BE255C" w:rsidP="0089711E">
                  <w:pPr>
                    <w:spacing w:after="0" w:line="360" w:lineRule="auto"/>
                    <w:rPr>
                      <w:rFonts w:ascii="Times New Roman" w:eastAsia="Times New Roman" w:hAnsi="Times New Roman" w:cs="Times New Roman"/>
                      <w:color w:val="000000"/>
                      <w:kern w:val="0"/>
                      <w:sz w:val="18"/>
                      <w:szCs w:val="18"/>
                      <w14:ligatures w14:val="none"/>
                    </w:rPr>
                  </w:pPr>
                  <w:r w:rsidRPr="0089711E">
                    <w:rPr>
                      <w:rFonts w:ascii="Times New Roman" w:eastAsia="Times New Roman" w:hAnsi="Times New Roman" w:cs="Times New Roman"/>
                      <w:color w:val="000000"/>
                      <w:kern w:val="0"/>
                      <w:sz w:val="18"/>
                      <w:szCs w:val="18"/>
                      <w14:ligatures w14:val="none"/>
                    </w:rPr>
                    <w:t xml:space="preserve">                          1 </w:t>
                  </w:r>
                </w:p>
              </w:tc>
              <w:tc>
                <w:tcPr>
                  <w:tcW w:w="1045" w:type="pct"/>
                  <w:tcBorders>
                    <w:top w:val="nil"/>
                    <w:left w:val="nil"/>
                    <w:bottom w:val="single" w:sz="4" w:space="0" w:color="auto"/>
                    <w:right w:val="single" w:sz="4" w:space="0" w:color="auto"/>
                  </w:tcBorders>
                  <w:shd w:val="clear" w:color="auto" w:fill="auto"/>
                  <w:noWrap/>
                  <w:vAlign w:val="bottom"/>
                  <w:hideMark/>
                </w:tcPr>
                <w:p w14:paraId="27DD4D35" w14:textId="77777777" w:rsidR="00BE255C" w:rsidRPr="0089711E" w:rsidRDefault="00BE255C" w:rsidP="0089711E">
                  <w:pPr>
                    <w:spacing w:after="0" w:line="360" w:lineRule="auto"/>
                    <w:rPr>
                      <w:rFonts w:ascii="Times New Roman" w:eastAsia="Times New Roman" w:hAnsi="Times New Roman" w:cs="Times New Roman"/>
                      <w:color w:val="000000"/>
                      <w:kern w:val="0"/>
                      <w:sz w:val="18"/>
                      <w:szCs w:val="18"/>
                      <w14:ligatures w14:val="none"/>
                    </w:rPr>
                  </w:pPr>
                  <w:r w:rsidRPr="0089711E">
                    <w:rPr>
                      <w:rFonts w:ascii="Times New Roman" w:eastAsia="Times New Roman" w:hAnsi="Times New Roman" w:cs="Times New Roman"/>
                      <w:color w:val="000000"/>
                      <w:kern w:val="0"/>
                      <w:sz w:val="18"/>
                      <w:szCs w:val="18"/>
                      <w14:ligatures w14:val="none"/>
                    </w:rPr>
                    <w:t xml:space="preserve">                              31,250 </w:t>
                  </w:r>
                </w:p>
              </w:tc>
              <w:tc>
                <w:tcPr>
                  <w:tcW w:w="833" w:type="pct"/>
                  <w:tcBorders>
                    <w:top w:val="nil"/>
                    <w:left w:val="nil"/>
                    <w:bottom w:val="single" w:sz="4" w:space="0" w:color="auto"/>
                    <w:right w:val="single" w:sz="4" w:space="0" w:color="auto"/>
                  </w:tcBorders>
                  <w:shd w:val="clear" w:color="auto" w:fill="auto"/>
                  <w:noWrap/>
                  <w:vAlign w:val="bottom"/>
                  <w:hideMark/>
                </w:tcPr>
                <w:p w14:paraId="6FE7B627" w14:textId="77777777" w:rsidR="00BE255C" w:rsidRPr="0089711E" w:rsidRDefault="00BE255C" w:rsidP="0089711E">
                  <w:pPr>
                    <w:spacing w:after="0" w:line="360" w:lineRule="auto"/>
                    <w:rPr>
                      <w:rFonts w:ascii="Times New Roman" w:eastAsia="Times New Roman" w:hAnsi="Times New Roman" w:cs="Times New Roman"/>
                      <w:color w:val="000000"/>
                      <w:kern w:val="0"/>
                      <w:sz w:val="18"/>
                      <w:szCs w:val="18"/>
                      <w14:ligatures w14:val="none"/>
                    </w:rPr>
                  </w:pPr>
                  <w:r w:rsidRPr="0089711E">
                    <w:rPr>
                      <w:rFonts w:ascii="Times New Roman" w:eastAsia="Times New Roman" w:hAnsi="Times New Roman" w:cs="Times New Roman"/>
                      <w:color w:val="000000"/>
                      <w:kern w:val="0"/>
                      <w:sz w:val="18"/>
                      <w:szCs w:val="18"/>
                      <w14:ligatures w14:val="none"/>
                    </w:rPr>
                    <w:t xml:space="preserve">                   6,250 </w:t>
                  </w:r>
                </w:p>
              </w:tc>
            </w:tr>
            <w:tr w:rsidR="00BE255C" w:rsidRPr="0089711E" w14:paraId="5CF2121F" w14:textId="77777777" w:rsidTr="002F7C3C">
              <w:trPr>
                <w:trHeight w:val="312"/>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75524C0D" w14:textId="75D2B715" w:rsidR="00BE255C" w:rsidRPr="0089711E" w:rsidRDefault="00BE255C" w:rsidP="0089711E">
                  <w:pPr>
                    <w:spacing w:after="0" w:line="360" w:lineRule="auto"/>
                    <w:rPr>
                      <w:rFonts w:ascii="Times New Roman" w:eastAsia="Times New Roman" w:hAnsi="Times New Roman" w:cs="Times New Roman"/>
                      <w:color w:val="000000"/>
                      <w:kern w:val="0"/>
                      <w:sz w:val="18"/>
                      <w:szCs w:val="18"/>
                      <w14:ligatures w14:val="none"/>
                    </w:rPr>
                  </w:pPr>
                  <w:r w:rsidRPr="0089711E">
                    <w:rPr>
                      <w:rFonts w:ascii="Times New Roman" w:eastAsia="Times New Roman" w:hAnsi="Times New Roman" w:cs="Times New Roman"/>
                      <w:color w:val="000000"/>
                      <w:kern w:val="0"/>
                      <w:sz w:val="18"/>
                      <w:szCs w:val="18"/>
                      <w14:ligatures w14:val="none"/>
                    </w:rPr>
                    <w:t>JCT (</w:t>
                  </w:r>
                  <w:proofErr w:type="spellStart"/>
                  <w:proofErr w:type="gramStart"/>
                  <w:r w:rsidRPr="0089711E">
                    <w:rPr>
                      <w:rFonts w:ascii="Times New Roman" w:eastAsia="Times New Roman" w:hAnsi="Times New Roman" w:cs="Times New Roman"/>
                      <w:color w:val="000000"/>
                      <w:kern w:val="0"/>
                      <w:sz w:val="18"/>
                      <w:szCs w:val="18"/>
                      <w14:ligatures w14:val="none"/>
                    </w:rPr>
                    <w:t>OT,LAB</w:t>
                  </w:r>
                  <w:proofErr w:type="gramEnd"/>
                  <w:r w:rsidRPr="0089711E">
                    <w:rPr>
                      <w:rFonts w:ascii="Times New Roman" w:eastAsia="Times New Roman" w:hAnsi="Times New Roman" w:cs="Times New Roman"/>
                      <w:color w:val="000000"/>
                      <w:kern w:val="0"/>
                      <w:sz w:val="18"/>
                      <w:szCs w:val="18"/>
                      <w14:ligatures w14:val="none"/>
                    </w:rPr>
                    <w:t>,Radio</w:t>
                  </w:r>
                  <w:proofErr w:type="spellEnd"/>
                  <w:r w:rsidRPr="0089711E">
                    <w:rPr>
                      <w:rFonts w:ascii="Times New Roman" w:eastAsia="Times New Roman" w:hAnsi="Times New Roman" w:cs="Times New Roman"/>
                      <w:color w:val="000000"/>
                      <w:kern w:val="0"/>
                      <w:sz w:val="18"/>
                      <w:szCs w:val="18"/>
                      <w14:ligatures w14:val="none"/>
                    </w:rPr>
                    <w:t xml:space="preserve"> Anesthesia, Nurses</w:t>
                  </w:r>
                </w:p>
              </w:tc>
              <w:tc>
                <w:tcPr>
                  <w:tcW w:w="760" w:type="pct"/>
                  <w:tcBorders>
                    <w:top w:val="nil"/>
                    <w:left w:val="nil"/>
                    <w:bottom w:val="single" w:sz="4" w:space="0" w:color="auto"/>
                    <w:right w:val="single" w:sz="4" w:space="0" w:color="auto"/>
                  </w:tcBorders>
                  <w:shd w:val="clear" w:color="auto" w:fill="auto"/>
                  <w:noWrap/>
                  <w:vAlign w:val="bottom"/>
                  <w:hideMark/>
                </w:tcPr>
                <w:p w14:paraId="713C8A5A" w14:textId="77777777" w:rsidR="00BE255C" w:rsidRPr="0089711E" w:rsidRDefault="00BE255C" w:rsidP="0089711E">
                  <w:pPr>
                    <w:spacing w:after="0" w:line="360" w:lineRule="auto"/>
                    <w:rPr>
                      <w:rFonts w:ascii="Times New Roman" w:eastAsia="Times New Roman" w:hAnsi="Times New Roman" w:cs="Times New Roman"/>
                      <w:color w:val="000000"/>
                      <w:kern w:val="0"/>
                      <w:sz w:val="18"/>
                      <w:szCs w:val="18"/>
                      <w14:ligatures w14:val="none"/>
                    </w:rPr>
                  </w:pPr>
                  <w:r w:rsidRPr="0089711E">
                    <w:rPr>
                      <w:rFonts w:ascii="Times New Roman" w:eastAsia="Times New Roman" w:hAnsi="Times New Roman" w:cs="Times New Roman"/>
                      <w:color w:val="000000"/>
                      <w:kern w:val="0"/>
                      <w:sz w:val="18"/>
                      <w:szCs w:val="18"/>
                      <w14:ligatures w14:val="none"/>
                    </w:rPr>
                    <w:t xml:space="preserve">                 22,000 </w:t>
                  </w:r>
                </w:p>
              </w:tc>
              <w:tc>
                <w:tcPr>
                  <w:tcW w:w="760" w:type="pct"/>
                  <w:tcBorders>
                    <w:top w:val="nil"/>
                    <w:left w:val="nil"/>
                    <w:bottom w:val="single" w:sz="4" w:space="0" w:color="auto"/>
                    <w:right w:val="single" w:sz="4" w:space="0" w:color="auto"/>
                  </w:tcBorders>
                  <w:shd w:val="clear" w:color="auto" w:fill="auto"/>
                  <w:noWrap/>
                  <w:vAlign w:val="bottom"/>
                  <w:hideMark/>
                </w:tcPr>
                <w:p w14:paraId="3A9493CF" w14:textId="77777777" w:rsidR="00BE255C" w:rsidRPr="0089711E" w:rsidRDefault="00BE255C" w:rsidP="0089711E">
                  <w:pPr>
                    <w:spacing w:after="0" w:line="360" w:lineRule="auto"/>
                    <w:rPr>
                      <w:rFonts w:ascii="Times New Roman" w:eastAsia="Times New Roman" w:hAnsi="Times New Roman" w:cs="Times New Roman"/>
                      <w:color w:val="000000"/>
                      <w:kern w:val="0"/>
                      <w:sz w:val="18"/>
                      <w:szCs w:val="18"/>
                      <w14:ligatures w14:val="none"/>
                    </w:rPr>
                  </w:pPr>
                  <w:r w:rsidRPr="0089711E">
                    <w:rPr>
                      <w:rFonts w:ascii="Times New Roman" w:eastAsia="Times New Roman" w:hAnsi="Times New Roman" w:cs="Times New Roman"/>
                      <w:color w:val="000000"/>
                      <w:kern w:val="0"/>
                      <w:sz w:val="18"/>
                      <w:szCs w:val="18"/>
                      <w14:ligatures w14:val="none"/>
                    </w:rPr>
                    <w:t xml:space="preserve">                        42 </w:t>
                  </w:r>
                </w:p>
              </w:tc>
              <w:tc>
                <w:tcPr>
                  <w:tcW w:w="1045" w:type="pct"/>
                  <w:tcBorders>
                    <w:top w:val="nil"/>
                    <w:left w:val="nil"/>
                    <w:bottom w:val="single" w:sz="4" w:space="0" w:color="auto"/>
                    <w:right w:val="single" w:sz="4" w:space="0" w:color="auto"/>
                  </w:tcBorders>
                  <w:shd w:val="clear" w:color="auto" w:fill="auto"/>
                  <w:noWrap/>
                  <w:vAlign w:val="bottom"/>
                  <w:hideMark/>
                </w:tcPr>
                <w:p w14:paraId="70F74270" w14:textId="77777777" w:rsidR="00BE255C" w:rsidRPr="0089711E" w:rsidRDefault="00BE255C" w:rsidP="0089711E">
                  <w:pPr>
                    <w:spacing w:after="0" w:line="360" w:lineRule="auto"/>
                    <w:rPr>
                      <w:rFonts w:ascii="Times New Roman" w:eastAsia="Times New Roman" w:hAnsi="Times New Roman" w:cs="Times New Roman"/>
                      <w:color w:val="000000"/>
                      <w:kern w:val="0"/>
                      <w:sz w:val="18"/>
                      <w:szCs w:val="18"/>
                      <w14:ligatures w14:val="none"/>
                    </w:rPr>
                  </w:pPr>
                  <w:r w:rsidRPr="0089711E">
                    <w:rPr>
                      <w:rFonts w:ascii="Times New Roman" w:eastAsia="Times New Roman" w:hAnsi="Times New Roman" w:cs="Times New Roman"/>
                      <w:color w:val="000000"/>
                      <w:kern w:val="0"/>
                      <w:sz w:val="18"/>
                      <w:szCs w:val="18"/>
                      <w14:ligatures w14:val="none"/>
                    </w:rPr>
                    <w:t xml:space="preserve">                              27,500 </w:t>
                  </w:r>
                </w:p>
              </w:tc>
              <w:tc>
                <w:tcPr>
                  <w:tcW w:w="833" w:type="pct"/>
                  <w:tcBorders>
                    <w:top w:val="nil"/>
                    <w:left w:val="nil"/>
                    <w:bottom w:val="single" w:sz="4" w:space="0" w:color="auto"/>
                    <w:right w:val="single" w:sz="4" w:space="0" w:color="auto"/>
                  </w:tcBorders>
                  <w:shd w:val="clear" w:color="auto" w:fill="auto"/>
                  <w:noWrap/>
                  <w:vAlign w:val="bottom"/>
                  <w:hideMark/>
                </w:tcPr>
                <w:p w14:paraId="58BCC583" w14:textId="77777777" w:rsidR="00BE255C" w:rsidRPr="0089711E" w:rsidRDefault="00BE255C" w:rsidP="0089711E">
                  <w:pPr>
                    <w:spacing w:after="0" w:line="360" w:lineRule="auto"/>
                    <w:rPr>
                      <w:rFonts w:ascii="Times New Roman" w:eastAsia="Times New Roman" w:hAnsi="Times New Roman" w:cs="Times New Roman"/>
                      <w:color w:val="000000"/>
                      <w:kern w:val="0"/>
                      <w:sz w:val="18"/>
                      <w:szCs w:val="18"/>
                      <w14:ligatures w14:val="none"/>
                    </w:rPr>
                  </w:pPr>
                  <w:r w:rsidRPr="0089711E">
                    <w:rPr>
                      <w:rFonts w:ascii="Times New Roman" w:eastAsia="Times New Roman" w:hAnsi="Times New Roman" w:cs="Times New Roman"/>
                      <w:color w:val="000000"/>
                      <w:kern w:val="0"/>
                      <w:sz w:val="18"/>
                      <w:szCs w:val="18"/>
                      <w14:ligatures w14:val="none"/>
                    </w:rPr>
                    <w:t xml:space="preserve">               231,000 </w:t>
                  </w:r>
                </w:p>
              </w:tc>
            </w:tr>
            <w:tr w:rsidR="00BE255C" w:rsidRPr="0089711E" w14:paraId="10DEAAE1" w14:textId="77777777" w:rsidTr="002F7C3C">
              <w:trPr>
                <w:trHeight w:val="312"/>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4DAE1FCE" w14:textId="77777777" w:rsidR="00BE255C" w:rsidRPr="0089711E" w:rsidRDefault="00BE255C" w:rsidP="0089711E">
                  <w:pPr>
                    <w:spacing w:after="0" w:line="360" w:lineRule="auto"/>
                    <w:rPr>
                      <w:rFonts w:ascii="Times New Roman" w:eastAsia="Times New Roman" w:hAnsi="Times New Roman" w:cs="Times New Roman"/>
                      <w:color w:val="000000"/>
                      <w:kern w:val="0"/>
                      <w:sz w:val="18"/>
                      <w:szCs w:val="18"/>
                      <w14:ligatures w14:val="none"/>
                    </w:rPr>
                  </w:pPr>
                  <w:r w:rsidRPr="0089711E">
                    <w:rPr>
                      <w:rFonts w:ascii="Times New Roman" w:eastAsia="Times New Roman" w:hAnsi="Times New Roman" w:cs="Times New Roman"/>
                      <w:color w:val="000000"/>
                      <w:kern w:val="0"/>
                      <w:sz w:val="18"/>
                      <w:szCs w:val="18"/>
                      <w14:ligatures w14:val="none"/>
                    </w:rPr>
                    <w:t>Lab Attendants/ Phlebotomists</w:t>
                  </w:r>
                </w:p>
              </w:tc>
              <w:tc>
                <w:tcPr>
                  <w:tcW w:w="760" w:type="pct"/>
                  <w:tcBorders>
                    <w:top w:val="nil"/>
                    <w:left w:val="nil"/>
                    <w:bottom w:val="single" w:sz="4" w:space="0" w:color="auto"/>
                    <w:right w:val="single" w:sz="4" w:space="0" w:color="auto"/>
                  </w:tcBorders>
                  <w:shd w:val="clear" w:color="auto" w:fill="auto"/>
                  <w:noWrap/>
                  <w:vAlign w:val="bottom"/>
                  <w:hideMark/>
                </w:tcPr>
                <w:p w14:paraId="2C06F4EF" w14:textId="77777777" w:rsidR="00BE255C" w:rsidRPr="0089711E" w:rsidRDefault="00BE255C" w:rsidP="0089711E">
                  <w:pPr>
                    <w:spacing w:after="0" w:line="360" w:lineRule="auto"/>
                    <w:rPr>
                      <w:rFonts w:ascii="Times New Roman" w:eastAsia="Times New Roman" w:hAnsi="Times New Roman" w:cs="Times New Roman"/>
                      <w:color w:val="000000"/>
                      <w:kern w:val="0"/>
                      <w:sz w:val="18"/>
                      <w:szCs w:val="18"/>
                      <w14:ligatures w14:val="none"/>
                    </w:rPr>
                  </w:pPr>
                  <w:r w:rsidRPr="0089711E">
                    <w:rPr>
                      <w:rFonts w:ascii="Times New Roman" w:eastAsia="Times New Roman" w:hAnsi="Times New Roman" w:cs="Times New Roman"/>
                      <w:color w:val="000000"/>
                      <w:kern w:val="0"/>
                      <w:sz w:val="18"/>
                      <w:szCs w:val="18"/>
                      <w14:ligatures w14:val="none"/>
                    </w:rPr>
                    <w:t xml:space="preserve">                 20,000 </w:t>
                  </w:r>
                </w:p>
              </w:tc>
              <w:tc>
                <w:tcPr>
                  <w:tcW w:w="760" w:type="pct"/>
                  <w:tcBorders>
                    <w:top w:val="nil"/>
                    <w:left w:val="nil"/>
                    <w:bottom w:val="single" w:sz="4" w:space="0" w:color="auto"/>
                    <w:right w:val="single" w:sz="4" w:space="0" w:color="auto"/>
                  </w:tcBorders>
                  <w:shd w:val="clear" w:color="auto" w:fill="auto"/>
                  <w:noWrap/>
                  <w:vAlign w:val="bottom"/>
                  <w:hideMark/>
                </w:tcPr>
                <w:p w14:paraId="21EF3929" w14:textId="77777777" w:rsidR="00BE255C" w:rsidRPr="0089711E" w:rsidRDefault="00BE255C" w:rsidP="0089711E">
                  <w:pPr>
                    <w:spacing w:after="0" w:line="360" w:lineRule="auto"/>
                    <w:rPr>
                      <w:rFonts w:ascii="Times New Roman" w:eastAsia="Times New Roman" w:hAnsi="Times New Roman" w:cs="Times New Roman"/>
                      <w:color w:val="000000"/>
                      <w:kern w:val="0"/>
                      <w:sz w:val="18"/>
                      <w:szCs w:val="18"/>
                      <w14:ligatures w14:val="none"/>
                    </w:rPr>
                  </w:pPr>
                  <w:r w:rsidRPr="0089711E">
                    <w:rPr>
                      <w:rFonts w:ascii="Times New Roman" w:eastAsia="Times New Roman" w:hAnsi="Times New Roman" w:cs="Times New Roman"/>
                      <w:color w:val="000000"/>
                      <w:kern w:val="0"/>
                      <w:sz w:val="18"/>
                      <w:szCs w:val="18"/>
                      <w14:ligatures w14:val="none"/>
                    </w:rPr>
                    <w:t xml:space="preserve">                          4 </w:t>
                  </w:r>
                </w:p>
              </w:tc>
              <w:tc>
                <w:tcPr>
                  <w:tcW w:w="1045" w:type="pct"/>
                  <w:tcBorders>
                    <w:top w:val="nil"/>
                    <w:left w:val="nil"/>
                    <w:bottom w:val="single" w:sz="4" w:space="0" w:color="auto"/>
                    <w:right w:val="single" w:sz="4" w:space="0" w:color="auto"/>
                  </w:tcBorders>
                  <w:shd w:val="clear" w:color="auto" w:fill="auto"/>
                  <w:noWrap/>
                  <w:vAlign w:val="bottom"/>
                  <w:hideMark/>
                </w:tcPr>
                <w:p w14:paraId="7170A68B" w14:textId="77777777" w:rsidR="00BE255C" w:rsidRPr="0089711E" w:rsidRDefault="00BE255C" w:rsidP="0089711E">
                  <w:pPr>
                    <w:spacing w:after="0" w:line="360" w:lineRule="auto"/>
                    <w:rPr>
                      <w:rFonts w:ascii="Times New Roman" w:eastAsia="Times New Roman" w:hAnsi="Times New Roman" w:cs="Times New Roman"/>
                      <w:color w:val="000000"/>
                      <w:kern w:val="0"/>
                      <w:sz w:val="18"/>
                      <w:szCs w:val="18"/>
                      <w14:ligatures w14:val="none"/>
                    </w:rPr>
                  </w:pPr>
                  <w:r w:rsidRPr="0089711E">
                    <w:rPr>
                      <w:rFonts w:ascii="Times New Roman" w:eastAsia="Times New Roman" w:hAnsi="Times New Roman" w:cs="Times New Roman"/>
                      <w:color w:val="000000"/>
                      <w:kern w:val="0"/>
                      <w:sz w:val="18"/>
                      <w:szCs w:val="18"/>
                      <w14:ligatures w14:val="none"/>
                    </w:rPr>
                    <w:t xml:space="preserve">                              25,000 </w:t>
                  </w:r>
                </w:p>
              </w:tc>
              <w:tc>
                <w:tcPr>
                  <w:tcW w:w="833" w:type="pct"/>
                  <w:tcBorders>
                    <w:top w:val="nil"/>
                    <w:left w:val="nil"/>
                    <w:bottom w:val="single" w:sz="4" w:space="0" w:color="auto"/>
                    <w:right w:val="single" w:sz="4" w:space="0" w:color="auto"/>
                  </w:tcBorders>
                  <w:shd w:val="clear" w:color="auto" w:fill="auto"/>
                  <w:noWrap/>
                  <w:vAlign w:val="bottom"/>
                  <w:hideMark/>
                </w:tcPr>
                <w:p w14:paraId="09B21BBC" w14:textId="77777777" w:rsidR="00BE255C" w:rsidRPr="0089711E" w:rsidRDefault="00BE255C" w:rsidP="0089711E">
                  <w:pPr>
                    <w:spacing w:after="0" w:line="360" w:lineRule="auto"/>
                    <w:rPr>
                      <w:rFonts w:ascii="Times New Roman" w:eastAsia="Times New Roman" w:hAnsi="Times New Roman" w:cs="Times New Roman"/>
                      <w:color w:val="000000"/>
                      <w:kern w:val="0"/>
                      <w:sz w:val="18"/>
                      <w:szCs w:val="18"/>
                      <w14:ligatures w14:val="none"/>
                    </w:rPr>
                  </w:pPr>
                  <w:r w:rsidRPr="0089711E">
                    <w:rPr>
                      <w:rFonts w:ascii="Times New Roman" w:eastAsia="Times New Roman" w:hAnsi="Times New Roman" w:cs="Times New Roman"/>
                      <w:color w:val="000000"/>
                      <w:kern w:val="0"/>
                      <w:sz w:val="18"/>
                      <w:szCs w:val="18"/>
                      <w14:ligatures w14:val="none"/>
                    </w:rPr>
                    <w:t xml:space="preserve">                 20,000 </w:t>
                  </w:r>
                </w:p>
              </w:tc>
            </w:tr>
            <w:tr w:rsidR="00BE255C" w:rsidRPr="0089711E" w14:paraId="5439F1B3" w14:textId="77777777" w:rsidTr="002F7C3C">
              <w:trPr>
                <w:trHeight w:val="312"/>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494E3A54" w14:textId="77777777" w:rsidR="00BE255C" w:rsidRPr="0089711E" w:rsidRDefault="00BE255C" w:rsidP="0089711E">
                  <w:pPr>
                    <w:spacing w:after="0" w:line="360" w:lineRule="auto"/>
                    <w:rPr>
                      <w:rFonts w:ascii="Times New Roman" w:eastAsia="Times New Roman" w:hAnsi="Times New Roman" w:cs="Times New Roman"/>
                      <w:color w:val="000000"/>
                      <w:kern w:val="0"/>
                      <w:sz w:val="18"/>
                      <w:szCs w:val="18"/>
                      <w14:ligatures w14:val="none"/>
                    </w:rPr>
                  </w:pPr>
                  <w:r w:rsidRPr="0089711E">
                    <w:rPr>
                      <w:rFonts w:ascii="Times New Roman" w:eastAsia="Times New Roman" w:hAnsi="Times New Roman" w:cs="Times New Roman"/>
                      <w:color w:val="000000"/>
                      <w:kern w:val="0"/>
                      <w:sz w:val="18"/>
                      <w:szCs w:val="18"/>
                      <w14:ligatures w14:val="none"/>
                    </w:rPr>
                    <w:t xml:space="preserve">Biochemist </w:t>
                  </w:r>
                </w:p>
              </w:tc>
              <w:tc>
                <w:tcPr>
                  <w:tcW w:w="760" w:type="pct"/>
                  <w:tcBorders>
                    <w:top w:val="nil"/>
                    <w:left w:val="nil"/>
                    <w:bottom w:val="single" w:sz="4" w:space="0" w:color="auto"/>
                    <w:right w:val="single" w:sz="4" w:space="0" w:color="auto"/>
                  </w:tcBorders>
                  <w:shd w:val="clear" w:color="auto" w:fill="auto"/>
                  <w:noWrap/>
                  <w:vAlign w:val="bottom"/>
                  <w:hideMark/>
                </w:tcPr>
                <w:p w14:paraId="59207205" w14:textId="77777777" w:rsidR="00BE255C" w:rsidRPr="0089711E" w:rsidRDefault="00BE255C" w:rsidP="0089711E">
                  <w:pPr>
                    <w:spacing w:after="0" w:line="360" w:lineRule="auto"/>
                    <w:rPr>
                      <w:rFonts w:ascii="Times New Roman" w:eastAsia="Times New Roman" w:hAnsi="Times New Roman" w:cs="Times New Roman"/>
                      <w:color w:val="000000"/>
                      <w:kern w:val="0"/>
                      <w:sz w:val="18"/>
                      <w:szCs w:val="18"/>
                      <w14:ligatures w14:val="none"/>
                    </w:rPr>
                  </w:pPr>
                  <w:r w:rsidRPr="0089711E">
                    <w:rPr>
                      <w:rFonts w:ascii="Times New Roman" w:eastAsia="Times New Roman" w:hAnsi="Times New Roman" w:cs="Times New Roman"/>
                      <w:color w:val="000000"/>
                      <w:kern w:val="0"/>
                      <w:sz w:val="18"/>
                      <w:szCs w:val="18"/>
                      <w14:ligatures w14:val="none"/>
                    </w:rPr>
                    <w:t xml:space="preserve">                 30,000 </w:t>
                  </w:r>
                </w:p>
              </w:tc>
              <w:tc>
                <w:tcPr>
                  <w:tcW w:w="760" w:type="pct"/>
                  <w:tcBorders>
                    <w:top w:val="nil"/>
                    <w:left w:val="nil"/>
                    <w:bottom w:val="single" w:sz="4" w:space="0" w:color="auto"/>
                    <w:right w:val="single" w:sz="4" w:space="0" w:color="auto"/>
                  </w:tcBorders>
                  <w:shd w:val="clear" w:color="auto" w:fill="auto"/>
                  <w:noWrap/>
                  <w:vAlign w:val="bottom"/>
                  <w:hideMark/>
                </w:tcPr>
                <w:p w14:paraId="4CC30AEC" w14:textId="77777777" w:rsidR="00BE255C" w:rsidRPr="0089711E" w:rsidRDefault="00BE255C" w:rsidP="0089711E">
                  <w:pPr>
                    <w:spacing w:after="0" w:line="360" w:lineRule="auto"/>
                    <w:rPr>
                      <w:rFonts w:ascii="Times New Roman" w:eastAsia="Times New Roman" w:hAnsi="Times New Roman" w:cs="Times New Roman"/>
                      <w:color w:val="000000"/>
                      <w:kern w:val="0"/>
                      <w:sz w:val="18"/>
                      <w:szCs w:val="18"/>
                      <w14:ligatures w14:val="none"/>
                    </w:rPr>
                  </w:pPr>
                  <w:r w:rsidRPr="0089711E">
                    <w:rPr>
                      <w:rFonts w:ascii="Times New Roman" w:eastAsia="Times New Roman" w:hAnsi="Times New Roman" w:cs="Times New Roman"/>
                      <w:color w:val="000000"/>
                      <w:kern w:val="0"/>
                      <w:sz w:val="18"/>
                      <w:szCs w:val="18"/>
                      <w14:ligatures w14:val="none"/>
                    </w:rPr>
                    <w:t xml:space="preserve">                          1 </w:t>
                  </w:r>
                </w:p>
              </w:tc>
              <w:tc>
                <w:tcPr>
                  <w:tcW w:w="1045" w:type="pct"/>
                  <w:tcBorders>
                    <w:top w:val="nil"/>
                    <w:left w:val="nil"/>
                    <w:bottom w:val="single" w:sz="4" w:space="0" w:color="auto"/>
                    <w:right w:val="single" w:sz="4" w:space="0" w:color="auto"/>
                  </w:tcBorders>
                  <w:shd w:val="clear" w:color="auto" w:fill="auto"/>
                  <w:noWrap/>
                  <w:vAlign w:val="bottom"/>
                  <w:hideMark/>
                </w:tcPr>
                <w:p w14:paraId="7186E928" w14:textId="77777777" w:rsidR="00BE255C" w:rsidRPr="0089711E" w:rsidRDefault="00BE255C" w:rsidP="0089711E">
                  <w:pPr>
                    <w:spacing w:after="0" w:line="360" w:lineRule="auto"/>
                    <w:rPr>
                      <w:rFonts w:ascii="Times New Roman" w:eastAsia="Times New Roman" w:hAnsi="Times New Roman" w:cs="Times New Roman"/>
                      <w:color w:val="000000"/>
                      <w:kern w:val="0"/>
                      <w:sz w:val="18"/>
                      <w:szCs w:val="18"/>
                      <w14:ligatures w14:val="none"/>
                    </w:rPr>
                  </w:pPr>
                  <w:r w:rsidRPr="0089711E">
                    <w:rPr>
                      <w:rFonts w:ascii="Times New Roman" w:eastAsia="Times New Roman" w:hAnsi="Times New Roman" w:cs="Times New Roman"/>
                      <w:color w:val="000000"/>
                      <w:kern w:val="0"/>
                      <w:sz w:val="18"/>
                      <w:szCs w:val="18"/>
                      <w14:ligatures w14:val="none"/>
                    </w:rPr>
                    <w:t xml:space="preserve">                              37,500 </w:t>
                  </w:r>
                </w:p>
              </w:tc>
              <w:tc>
                <w:tcPr>
                  <w:tcW w:w="833" w:type="pct"/>
                  <w:tcBorders>
                    <w:top w:val="nil"/>
                    <w:left w:val="nil"/>
                    <w:bottom w:val="single" w:sz="4" w:space="0" w:color="auto"/>
                    <w:right w:val="single" w:sz="4" w:space="0" w:color="auto"/>
                  </w:tcBorders>
                  <w:shd w:val="clear" w:color="auto" w:fill="auto"/>
                  <w:noWrap/>
                  <w:vAlign w:val="bottom"/>
                  <w:hideMark/>
                </w:tcPr>
                <w:p w14:paraId="5FAB932C" w14:textId="77777777" w:rsidR="00BE255C" w:rsidRPr="0089711E" w:rsidRDefault="00BE255C" w:rsidP="0089711E">
                  <w:pPr>
                    <w:spacing w:after="0" w:line="360" w:lineRule="auto"/>
                    <w:rPr>
                      <w:rFonts w:ascii="Times New Roman" w:eastAsia="Times New Roman" w:hAnsi="Times New Roman" w:cs="Times New Roman"/>
                      <w:color w:val="000000"/>
                      <w:kern w:val="0"/>
                      <w:sz w:val="18"/>
                      <w:szCs w:val="18"/>
                      <w14:ligatures w14:val="none"/>
                    </w:rPr>
                  </w:pPr>
                  <w:r w:rsidRPr="0089711E">
                    <w:rPr>
                      <w:rFonts w:ascii="Times New Roman" w:eastAsia="Times New Roman" w:hAnsi="Times New Roman" w:cs="Times New Roman"/>
                      <w:color w:val="000000"/>
                      <w:kern w:val="0"/>
                      <w:sz w:val="18"/>
                      <w:szCs w:val="18"/>
                      <w14:ligatures w14:val="none"/>
                    </w:rPr>
                    <w:t xml:space="preserve">                   7,500 </w:t>
                  </w:r>
                </w:p>
              </w:tc>
            </w:tr>
            <w:tr w:rsidR="00BE255C" w:rsidRPr="0089711E" w14:paraId="4E2CD821" w14:textId="77777777" w:rsidTr="002F7C3C">
              <w:trPr>
                <w:trHeight w:val="312"/>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4DFA3D63" w14:textId="77777777" w:rsidR="00BE255C" w:rsidRPr="0089711E" w:rsidRDefault="00BE255C" w:rsidP="0089711E">
                  <w:pPr>
                    <w:spacing w:after="0" w:line="360" w:lineRule="auto"/>
                    <w:rPr>
                      <w:rFonts w:ascii="Times New Roman" w:eastAsia="Times New Roman" w:hAnsi="Times New Roman" w:cs="Times New Roman"/>
                      <w:color w:val="000000"/>
                      <w:kern w:val="0"/>
                      <w:sz w:val="18"/>
                      <w:szCs w:val="18"/>
                      <w14:ligatures w14:val="none"/>
                    </w:rPr>
                  </w:pPr>
                  <w:r w:rsidRPr="0089711E">
                    <w:rPr>
                      <w:rFonts w:ascii="Times New Roman" w:eastAsia="Times New Roman" w:hAnsi="Times New Roman" w:cs="Times New Roman"/>
                      <w:color w:val="000000"/>
                      <w:kern w:val="0"/>
                      <w:sz w:val="18"/>
                      <w:szCs w:val="18"/>
                      <w14:ligatures w14:val="none"/>
                    </w:rPr>
                    <w:t>Helper /Sweepers</w:t>
                  </w:r>
                </w:p>
              </w:tc>
              <w:tc>
                <w:tcPr>
                  <w:tcW w:w="760" w:type="pct"/>
                  <w:tcBorders>
                    <w:top w:val="nil"/>
                    <w:left w:val="nil"/>
                    <w:bottom w:val="single" w:sz="4" w:space="0" w:color="auto"/>
                    <w:right w:val="single" w:sz="4" w:space="0" w:color="auto"/>
                  </w:tcBorders>
                  <w:shd w:val="clear" w:color="auto" w:fill="auto"/>
                  <w:noWrap/>
                  <w:vAlign w:val="bottom"/>
                  <w:hideMark/>
                </w:tcPr>
                <w:p w14:paraId="1411E53F" w14:textId="77777777" w:rsidR="00BE255C" w:rsidRPr="0089711E" w:rsidRDefault="00BE255C" w:rsidP="0089711E">
                  <w:pPr>
                    <w:spacing w:after="0" w:line="360" w:lineRule="auto"/>
                    <w:rPr>
                      <w:rFonts w:ascii="Times New Roman" w:eastAsia="Times New Roman" w:hAnsi="Times New Roman" w:cs="Times New Roman"/>
                      <w:color w:val="000000"/>
                      <w:kern w:val="0"/>
                      <w:sz w:val="18"/>
                      <w:szCs w:val="18"/>
                      <w14:ligatures w14:val="none"/>
                    </w:rPr>
                  </w:pPr>
                  <w:r w:rsidRPr="0089711E">
                    <w:rPr>
                      <w:rFonts w:ascii="Times New Roman" w:eastAsia="Times New Roman" w:hAnsi="Times New Roman" w:cs="Times New Roman"/>
                      <w:color w:val="000000"/>
                      <w:kern w:val="0"/>
                      <w:sz w:val="18"/>
                      <w:szCs w:val="18"/>
                      <w14:ligatures w14:val="none"/>
                    </w:rPr>
                    <w:t xml:space="preserve">                 18,000 </w:t>
                  </w:r>
                </w:p>
              </w:tc>
              <w:tc>
                <w:tcPr>
                  <w:tcW w:w="760" w:type="pct"/>
                  <w:tcBorders>
                    <w:top w:val="nil"/>
                    <w:left w:val="nil"/>
                    <w:bottom w:val="single" w:sz="4" w:space="0" w:color="auto"/>
                    <w:right w:val="single" w:sz="4" w:space="0" w:color="auto"/>
                  </w:tcBorders>
                  <w:shd w:val="clear" w:color="auto" w:fill="auto"/>
                  <w:noWrap/>
                  <w:vAlign w:val="bottom"/>
                  <w:hideMark/>
                </w:tcPr>
                <w:p w14:paraId="0D94530B" w14:textId="77777777" w:rsidR="00BE255C" w:rsidRPr="0089711E" w:rsidRDefault="00BE255C" w:rsidP="0089711E">
                  <w:pPr>
                    <w:spacing w:after="0" w:line="360" w:lineRule="auto"/>
                    <w:rPr>
                      <w:rFonts w:ascii="Times New Roman" w:eastAsia="Times New Roman" w:hAnsi="Times New Roman" w:cs="Times New Roman"/>
                      <w:color w:val="000000"/>
                      <w:kern w:val="0"/>
                      <w:sz w:val="18"/>
                      <w:szCs w:val="18"/>
                      <w14:ligatures w14:val="none"/>
                    </w:rPr>
                  </w:pPr>
                  <w:r w:rsidRPr="0089711E">
                    <w:rPr>
                      <w:rFonts w:ascii="Times New Roman" w:eastAsia="Times New Roman" w:hAnsi="Times New Roman" w:cs="Times New Roman"/>
                      <w:color w:val="000000"/>
                      <w:kern w:val="0"/>
                      <w:sz w:val="18"/>
                      <w:szCs w:val="18"/>
                      <w14:ligatures w14:val="none"/>
                    </w:rPr>
                    <w:t xml:space="preserve">                        21 </w:t>
                  </w:r>
                </w:p>
              </w:tc>
              <w:tc>
                <w:tcPr>
                  <w:tcW w:w="1045" w:type="pct"/>
                  <w:tcBorders>
                    <w:top w:val="nil"/>
                    <w:left w:val="nil"/>
                    <w:bottom w:val="single" w:sz="4" w:space="0" w:color="auto"/>
                    <w:right w:val="single" w:sz="4" w:space="0" w:color="auto"/>
                  </w:tcBorders>
                  <w:shd w:val="clear" w:color="auto" w:fill="auto"/>
                  <w:noWrap/>
                  <w:vAlign w:val="bottom"/>
                  <w:hideMark/>
                </w:tcPr>
                <w:p w14:paraId="0E428678" w14:textId="77777777" w:rsidR="00BE255C" w:rsidRPr="0089711E" w:rsidRDefault="00BE255C" w:rsidP="0089711E">
                  <w:pPr>
                    <w:spacing w:after="0" w:line="360" w:lineRule="auto"/>
                    <w:rPr>
                      <w:rFonts w:ascii="Times New Roman" w:eastAsia="Times New Roman" w:hAnsi="Times New Roman" w:cs="Times New Roman"/>
                      <w:color w:val="000000"/>
                      <w:kern w:val="0"/>
                      <w:sz w:val="18"/>
                      <w:szCs w:val="18"/>
                      <w14:ligatures w14:val="none"/>
                    </w:rPr>
                  </w:pPr>
                  <w:r w:rsidRPr="0089711E">
                    <w:rPr>
                      <w:rFonts w:ascii="Times New Roman" w:eastAsia="Times New Roman" w:hAnsi="Times New Roman" w:cs="Times New Roman"/>
                      <w:color w:val="000000"/>
                      <w:kern w:val="0"/>
                      <w:sz w:val="18"/>
                      <w:szCs w:val="18"/>
                      <w14:ligatures w14:val="none"/>
                    </w:rPr>
                    <w:t xml:space="preserve">                              22,500 </w:t>
                  </w:r>
                </w:p>
              </w:tc>
              <w:tc>
                <w:tcPr>
                  <w:tcW w:w="833" w:type="pct"/>
                  <w:tcBorders>
                    <w:top w:val="nil"/>
                    <w:left w:val="nil"/>
                    <w:bottom w:val="single" w:sz="4" w:space="0" w:color="auto"/>
                    <w:right w:val="single" w:sz="4" w:space="0" w:color="auto"/>
                  </w:tcBorders>
                  <w:shd w:val="clear" w:color="auto" w:fill="auto"/>
                  <w:noWrap/>
                  <w:vAlign w:val="bottom"/>
                  <w:hideMark/>
                </w:tcPr>
                <w:p w14:paraId="292D6949" w14:textId="77777777" w:rsidR="00BE255C" w:rsidRPr="0089711E" w:rsidRDefault="00BE255C" w:rsidP="0089711E">
                  <w:pPr>
                    <w:spacing w:after="0" w:line="360" w:lineRule="auto"/>
                    <w:rPr>
                      <w:rFonts w:ascii="Times New Roman" w:eastAsia="Times New Roman" w:hAnsi="Times New Roman" w:cs="Times New Roman"/>
                      <w:color w:val="000000"/>
                      <w:kern w:val="0"/>
                      <w:sz w:val="18"/>
                      <w:szCs w:val="18"/>
                      <w14:ligatures w14:val="none"/>
                    </w:rPr>
                  </w:pPr>
                  <w:r w:rsidRPr="0089711E">
                    <w:rPr>
                      <w:rFonts w:ascii="Times New Roman" w:eastAsia="Times New Roman" w:hAnsi="Times New Roman" w:cs="Times New Roman"/>
                      <w:color w:val="000000"/>
                      <w:kern w:val="0"/>
                      <w:sz w:val="18"/>
                      <w:szCs w:val="18"/>
                      <w14:ligatures w14:val="none"/>
                    </w:rPr>
                    <w:t xml:space="preserve">                 94,500 </w:t>
                  </w:r>
                </w:p>
              </w:tc>
            </w:tr>
            <w:tr w:rsidR="00BE255C" w:rsidRPr="0089711E" w14:paraId="705C7858" w14:textId="77777777" w:rsidTr="002F7C3C">
              <w:trPr>
                <w:trHeight w:val="312"/>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296C5630" w14:textId="45EBE225" w:rsidR="00BE255C" w:rsidRPr="0089711E" w:rsidRDefault="00BE255C" w:rsidP="0089711E">
                  <w:pPr>
                    <w:spacing w:after="0" w:line="360" w:lineRule="auto"/>
                    <w:rPr>
                      <w:rFonts w:ascii="Times New Roman" w:eastAsia="Times New Roman" w:hAnsi="Times New Roman" w:cs="Times New Roman"/>
                      <w:color w:val="000000"/>
                      <w:kern w:val="0"/>
                      <w:sz w:val="18"/>
                      <w:szCs w:val="18"/>
                      <w14:ligatures w14:val="none"/>
                    </w:rPr>
                  </w:pPr>
                  <w:r w:rsidRPr="0089711E">
                    <w:rPr>
                      <w:rFonts w:ascii="Times New Roman" w:eastAsia="Times New Roman" w:hAnsi="Times New Roman" w:cs="Times New Roman"/>
                      <w:color w:val="000000"/>
                      <w:kern w:val="0"/>
                      <w:sz w:val="18"/>
                      <w:szCs w:val="18"/>
                      <w14:ligatures w14:val="none"/>
                    </w:rPr>
                    <w:t>Physiotherapist</w:t>
                  </w:r>
                </w:p>
              </w:tc>
              <w:tc>
                <w:tcPr>
                  <w:tcW w:w="760" w:type="pct"/>
                  <w:tcBorders>
                    <w:top w:val="nil"/>
                    <w:left w:val="nil"/>
                    <w:bottom w:val="single" w:sz="4" w:space="0" w:color="auto"/>
                    <w:right w:val="single" w:sz="4" w:space="0" w:color="auto"/>
                  </w:tcBorders>
                  <w:shd w:val="clear" w:color="auto" w:fill="auto"/>
                  <w:noWrap/>
                  <w:vAlign w:val="bottom"/>
                  <w:hideMark/>
                </w:tcPr>
                <w:p w14:paraId="3C332E01" w14:textId="77777777" w:rsidR="00BE255C" w:rsidRPr="0089711E" w:rsidRDefault="00BE255C" w:rsidP="0089711E">
                  <w:pPr>
                    <w:spacing w:after="0" w:line="360" w:lineRule="auto"/>
                    <w:rPr>
                      <w:rFonts w:ascii="Times New Roman" w:eastAsia="Times New Roman" w:hAnsi="Times New Roman" w:cs="Times New Roman"/>
                      <w:color w:val="000000"/>
                      <w:kern w:val="0"/>
                      <w:sz w:val="18"/>
                      <w:szCs w:val="18"/>
                      <w14:ligatures w14:val="none"/>
                    </w:rPr>
                  </w:pPr>
                  <w:r w:rsidRPr="0089711E">
                    <w:rPr>
                      <w:rFonts w:ascii="Times New Roman" w:eastAsia="Times New Roman" w:hAnsi="Times New Roman" w:cs="Times New Roman"/>
                      <w:color w:val="000000"/>
                      <w:kern w:val="0"/>
                      <w:sz w:val="18"/>
                      <w:szCs w:val="18"/>
                      <w14:ligatures w14:val="none"/>
                    </w:rPr>
                    <w:t xml:space="preserve">                 25,000 </w:t>
                  </w:r>
                </w:p>
              </w:tc>
              <w:tc>
                <w:tcPr>
                  <w:tcW w:w="760" w:type="pct"/>
                  <w:tcBorders>
                    <w:top w:val="nil"/>
                    <w:left w:val="nil"/>
                    <w:bottom w:val="single" w:sz="4" w:space="0" w:color="auto"/>
                    <w:right w:val="single" w:sz="4" w:space="0" w:color="auto"/>
                  </w:tcBorders>
                  <w:shd w:val="clear" w:color="auto" w:fill="auto"/>
                  <w:noWrap/>
                  <w:vAlign w:val="bottom"/>
                  <w:hideMark/>
                </w:tcPr>
                <w:p w14:paraId="1278A98B" w14:textId="77777777" w:rsidR="00BE255C" w:rsidRPr="0089711E" w:rsidRDefault="00BE255C" w:rsidP="0089711E">
                  <w:pPr>
                    <w:spacing w:after="0" w:line="360" w:lineRule="auto"/>
                    <w:rPr>
                      <w:rFonts w:ascii="Times New Roman" w:eastAsia="Times New Roman" w:hAnsi="Times New Roman" w:cs="Times New Roman"/>
                      <w:color w:val="000000"/>
                      <w:kern w:val="0"/>
                      <w:sz w:val="18"/>
                      <w:szCs w:val="18"/>
                      <w14:ligatures w14:val="none"/>
                    </w:rPr>
                  </w:pPr>
                  <w:r w:rsidRPr="0089711E">
                    <w:rPr>
                      <w:rFonts w:ascii="Times New Roman" w:eastAsia="Times New Roman" w:hAnsi="Times New Roman" w:cs="Times New Roman"/>
                      <w:color w:val="000000"/>
                      <w:kern w:val="0"/>
                      <w:sz w:val="18"/>
                      <w:szCs w:val="18"/>
                      <w14:ligatures w14:val="none"/>
                    </w:rPr>
                    <w:t xml:space="preserve">                          2 </w:t>
                  </w:r>
                </w:p>
              </w:tc>
              <w:tc>
                <w:tcPr>
                  <w:tcW w:w="1045" w:type="pct"/>
                  <w:tcBorders>
                    <w:top w:val="nil"/>
                    <w:left w:val="nil"/>
                    <w:bottom w:val="single" w:sz="4" w:space="0" w:color="auto"/>
                    <w:right w:val="single" w:sz="4" w:space="0" w:color="auto"/>
                  </w:tcBorders>
                  <w:shd w:val="clear" w:color="auto" w:fill="auto"/>
                  <w:noWrap/>
                  <w:vAlign w:val="bottom"/>
                  <w:hideMark/>
                </w:tcPr>
                <w:p w14:paraId="3A0CF06B" w14:textId="77777777" w:rsidR="00BE255C" w:rsidRPr="0089711E" w:rsidRDefault="00BE255C" w:rsidP="0089711E">
                  <w:pPr>
                    <w:spacing w:after="0" w:line="360" w:lineRule="auto"/>
                    <w:rPr>
                      <w:rFonts w:ascii="Times New Roman" w:eastAsia="Times New Roman" w:hAnsi="Times New Roman" w:cs="Times New Roman"/>
                      <w:color w:val="000000"/>
                      <w:kern w:val="0"/>
                      <w:sz w:val="18"/>
                      <w:szCs w:val="18"/>
                      <w14:ligatures w14:val="none"/>
                    </w:rPr>
                  </w:pPr>
                  <w:r w:rsidRPr="0089711E">
                    <w:rPr>
                      <w:rFonts w:ascii="Times New Roman" w:eastAsia="Times New Roman" w:hAnsi="Times New Roman" w:cs="Times New Roman"/>
                      <w:color w:val="000000"/>
                      <w:kern w:val="0"/>
                      <w:sz w:val="18"/>
                      <w:szCs w:val="18"/>
                      <w14:ligatures w14:val="none"/>
                    </w:rPr>
                    <w:t xml:space="preserve">                              31,250 </w:t>
                  </w:r>
                </w:p>
              </w:tc>
              <w:tc>
                <w:tcPr>
                  <w:tcW w:w="833" w:type="pct"/>
                  <w:tcBorders>
                    <w:top w:val="nil"/>
                    <w:left w:val="nil"/>
                    <w:bottom w:val="single" w:sz="4" w:space="0" w:color="auto"/>
                    <w:right w:val="single" w:sz="4" w:space="0" w:color="auto"/>
                  </w:tcBorders>
                  <w:shd w:val="clear" w:color="auto" w:fill="auto"/>
                  <w:noWrap/>
                  <w:vAlign w:val="bottom"/>
                  <w:hideMark/>
                </w:tcPr>
                <w:p w14:paraId="1D70182F" w14:textId="77777777" w:rsidR="00BE255C" w:rsidRPr="0089711E" w:rsidRDefault="00BE255C" w:rsidP="0089711E">
                  <w:pPr>
                    <w:spacing w:after="0" w:line="360" w:lineRule="auto"/>
                    <w:rPr>
                      <w:rFonts w:ascii="Times New Roman" w:eastAsia="Times New Roman" w:hAnsi="Times New Roman" w:cs="Times New Roman"/>
                      <w:color w:val="000000"/>
                      <w:kern w:val="0"/>
                      <w:sz w:val="18"/>
                      <w:szCs w:val="18"/>
                      <w14:ligatures w14:val="none"/>
                    </w:rPr>
                  </w:pPr>
                  <w:r w:rsidRPr="0089711E">
                    <w:rPr>
                      <w:rFonts w:ascii="Times New Roman" w:eastAsia="Times New Roman" w:hAnsi="Times New Roman" w:cs="Times New Roman"/>
                      <w:color w:val="000000"/>
                      <w:kern w:val="0"/>
                      <w:sz w:val="18"/>
                      <w:szCs w:val="18"/>
                      <w14:ligatures w14:val="none"/>
                    </w:rPr>
                    <w:t xml:space="preserve">                 12,500 </w:t>
                  </w:r>
                </w:p>
              </w:tc>
            </w:tr>
            <w:tr w:rsidR="00BE255C" w:rsidRPr="0089711E" w14:paraId="4FA1DE76" w14:textId="77777777" w:rsidTr="002F7C3C">
              <w:trPr>
                <w:trHeight w:val="312"/>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2681CDCB" w14:textId="77777777" w:rsidR="00BE255C" w:rsidRPr="0089711E" w:rsidRDefault="00BE255C" w:rsidP="0089711E">
                  <w:pPr>
                    <w:spacing w:after="0" w:line="360" w:lineRule="auto"/>
                    <w:rPr>
                      <w:rFonts w:ascii="Times New Roman" w:eastAsia="Times New Roman" w:hAnsi="Times New Roman" w:cs="Times New Roman"/>
                      <w:color w:val="000000"/>
                      <w:kern w:val="0"/>
                      <w:sz w:val="18"/>
                      <w:szCs w:val="18"/>
                      <w14:ligatures w14:val="none"/>
                    </w:rPr>
                  </w:pPr>
                  <w:r w:rsidRPr="0089711E">
                    <w:rPr>
                      <w:rFonts w:ascii="Times New Roman" w:eastAsia="Times New Roman" w:hAnsi="Times New Roman" w:cs="Times New Roman"/>
                      <w:color w:val="000000"/>
                      <w:kern w:val="0"/>
                      <w:sz w:val="18"/>
                      <w:szCs w:val="18"/>
                      <w14:ligatures w14:val="none"/>
                    </w:rPr>
                    <w:t>Total</w:t>
                  </w:r>
                </w:p>
              </w:tc>
              <w:tc>
                <w:tcPr>
                  <w:tcW w:w="760" w:type="pct"/>
                  <w:tcBorders>
                    <w:top w:val="nil"/>
                    <w:left w:val="nil"/>
                    <w:bottom w:val="single" w:sz="4" w:space="0" w:color="auto"/>
                    <w:right w:val="single" w:sz="4" w:space="0" w:color="auto"/>
                  </w:tcBorders>
                  <w:shd w:val="clear" w:color="auto" w:fill="auto"/>
                  <w:noWrap/>
                  <w:vAlign w:val="bottom"/>
                  <w:hideMark/>
                </w:tcPr>
                <w:p w14:paraId="5CC0A81B" w14:textId="77777777" w:rsidR="00BE255C" w:rsidRPr="0089711E" w:rsidRDefault="00BE255C" w:rsidP="0089711E">
                  <w:pPr>
                    <w:spacing w:after="0" w:line="360" w:lineRule="auto"/>
                    <w:rPr>
                      <w:rFonts w:ascii="Times New Roman" w:eastAsia="Times New Roman" w:hAnsi="Times New Roman" w:cs="Times New Roman"/>
                      <w:color w:val="000000"/>
                      <w:kern w:val="0"/>
                      <w:sz w:val="18"/>
                      <w:szCs w:val="18"/>
                      <w14:ligatures w14:val="none"/>
                    </w:rPr>
                  </w:pPr>
                  <w:r w:rsidRPr="0089711E">
                    <w:rPr>
                      <w:rFonts w:ascii="Times New Roman" w:eastAsia="Times New Roman" w:hAnsi="Times New Roman" w:cs="Times New Roman"/>
                      <w:color w:val="000000"/>
                      <w:kern w:val="0"/>
                      <w:sz w:val="18"/>
                      <w:szCs w:val="18"/>
                      <w14:ligatures w14:val="none"/>
                    </w:rPr>
                    <w:t> </w:t>
                  </w:r>
                </w:p>
              </w:tc>
              <w:tc>
                <w:tcPr>
                  <w:tcW w:w="760" w:type="pct"/>
                  <w:tcBorders>
                    <w:top w:val="nil"/>
                    <w:left w:val="nil"/>
                    <w:bottom w:val="single" w:sz="4" w:space="0" w:color="auto"/>
                    <w:right w:val="single" w:sz="4" w:space="0" w:color="auto"/>
                  </w:tcBorders>
                  <w:shd w:val="clear" w:color="auto" w:fill="auto"/>
                  <w:noWrap/>
                  <w:vAlign w:val="bottom"/>
                  <w:hideMark/>
                </w:tcPr>
                <w:p w14:paraId="65FDF8F6" w14:textId="77777777" w:rsidR="00BE255C" w:rsidRPr="0089711E" w:rsidRDefault="00BE255C" w:rsidP="0089711E">
                  <w:pPr>
                    <w:spacing w:after="0" w:line="360" w:lineRule="auto"/>
                    <w:rPr>
                      <w:rFonts w:ascii="Times New Roman" w:eastAsia="Times New Roman" w:hAnsi="Times New Roman" w:cs="Times New Roman"/>
                      <w:color w:val="000000"/>
                      <w:kern w:val="0"/>
                      <w:sz w:val="18"/>
                      <w:szCs w:val="18"/>
                      <w14:ligatures w14:val="none"/>
                    </w:rPr>
                  </w:pPr>
                  <w:r w:rsidRPr="0089711E">
                    <w:rPr>
                      <w:rFonts w:ascii="Times New Roman" w:eastAsia="Times New Roman" w:hAnsi="Times New Roman" w:cs="Times New Roman"/>
                      <w:color w:val="000000"/>
                      <w:kern w:val="0"/>
                      <w:sz w:val="18"/>
                      <w:szCs w:val="18"/>
                      <w14:ligatures w14:val="none"/>
                    </w:rPr>
                    <w:t> </w:t>
                  </w:r>
                </w:p>
              </w:tc>
              <w:tc>
                <w:tcPr>
                  <w:tcW w:w="1045" w:type="pct"/>
                  <w:tcBorders>
                    <w:top w:val="nil"/>
                    <w:left w:val="nil"/>
                    <w:bottom w:val="single" w:sz="4" w:space="0" w:color="auto"/>
                    <w:right w:val="single" w:sz="4" w:space="0" w:color="auto"/>
                  </w:tcBorders>
                  <w:shd w:val="clear" w:color="auto" w:fill="auto"/>
                  <w:noWrap/>
                  <w:vAlign w:val="bottom"/>
                  <w:hideMark/>
                </w:tcPr>
                <w:p w14:paraId="5B44D772" w14:textId="77777777" w:rsidR="00BE255C" w:rsidRPr="0089711E" w:rsidRDefault="00BE255C" w:rsidP="0089711E">
                  <w:pPr>
                    <w:spacing w:after="0" w:line="360" w:lineRule="auto"/>
                    <w:rPr>
                      <w:rFonts w:ascii="Times New Roman" w:eastAsia="Times New Roman" w:hAnsi="Times New Roman" w:cs="Times New Roman"/>
                      <w:color w:val="000000"/>
                      <w:kern w:val="0"/>
                      <w:sz w:val="18"/>
                      <w:szCs w:val="18"/>
                      <w14:ligatures w14:val="none"/>
                    </w:rPr>
                  </w:pPr>
                  <w:r w:rsidRPr="0089711E">
                    <w:rPr>
                      <w:rFonts w:ascii="Times New Roman" w:eastAsia="Times New Roman" w:hAnsi="Times New Roman" w:cs="Times New Roman"/>
                      <w:color w:val="000000"/>
                      <w:kern w:val="0"/>
                      <w:sz w:val="18"/>
                      <w:szCs w:val="18"/>
                      <w14:ligatures w14:val="none"/>
                    </w:rPr>
                    <w:t> </w:t>
                  </w:r>
                </w:p>
              </w:tc>
              <w:tc>
                <w:tcPr>
                  <w:tcW w:w="833" w:type="pct"/>
                  <w:tcBorders>
                    <w:top w:val="nil"/>
                    <w:left w:val="nil"/>
                    <w:bottom w:val="single" w:sz="4" w:space="0" w:color="auto"/>
                    <w:right w:val="single" w:sz="4" w:space="0" w:color="auto"/>
                  </w:tcBorders>
                  <w:shd w:val="clear" w:color="auto" w:fill="auto"/>
                  <w:noWrap/>
                  <w:vAlign w:val="bottom"/>
                  <w:hideMark/>
                </w:tcPr>
                <w:p w14:paraId="7B0A27B2" w14:textId="77777777" w:rsidR="00BE255C" w:rsidRPr="0089711E" w:rsidRDefault="00BE255C" w:rsidP="0089711E">
                  <w:pPr>
                    <w:spacing w:after="0" w:line="360" w:lineRule="auto"/>
                    <w:rPr>
                      <w:rFonts w:ascii="Times New Roman" w:eastAsia="Times New Roman" w:hAnsi="Times New Roman" w:cs="Times New Roman"/>
                      <w:b/>
                      <w:bCs/>
                      <w:color w:val="000000"/>
                      <w:kern w:val="0"/>
                      <w:sz w:val="18"/>
                      <w:szCs w:val="18"/>
                      <w14:ligatures w14:val="none"/>
                    </w:rPr>
                  </w:pPr>
                  <w:r w:rsidRPr="0089711E">
                    <w:rPr>
                      <w:rFonts w:ascii="Times New Roman" w:eastAsia="Times New Roman" w:hAnsi="Times New Roman" w:cs="Times New Roman"/>
                      <w:b/>
                      <w:bCs/>
                      <w:color w:val="000000"/>
                      <w:kern w:val="0"/>
                      <w:sz w:val="18"/>
                      <w:szCs w:val="18"/>
                      <w14:ligatures w14:val="none"/>
                    </w:rPr>
                    <w:t xml:space="preserve">               484,250 </w:t>
                  </w:r>
                </w:p>
              </w:tc>
            </w:tr>
          </w:tbl>
          <w:p w14:paraId="36A60CC7" w14:textId="43D64D3D" w:rsidR="005E6883" w:rsidRPr="003C3BEC" w:rsidRDefault="00824319" w:rsidP="0089711E">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The financial impact is very nominal and will be covered in the revenue generated during IBP.</w:t>
            </w:r>
          </w:p>
        </w:tc>
      </w:tr>
      <w:tr w:rsidR="005E6883" w:rsidRPr="003C3BEC" w14:paraId="6864EA75" w14:textId="77777777" w:rsidTr="00C2763F">
        <w:tc>
          <w:tcPr>
            <w:tcW w:w="1885" w:type="dxa"/>
          </w:tcPr>
          <w:p w14:paraId="3E3F8119" w14:textId="77777777" w:rsidR="005E6883" w:rsidRPr="003C3BEC" w:rsidRDefault="005E6883" w:rsidP="0089711E">
            <w:pPr>
              <w:spacing w:line="360" w:lineRule="auto"/>
              <w:jc w:val="both"/>
              <w:rPr>
                <w:rFonts w:ascii="Times New Roman" w:hAnsi="Times New Roman" w:cs="Times New Roman"/>
                <w:b/>
                <w:sz w:val="24"/>
                <w:szCs w:val="24"/>
              </w:rPr>
            </w:pPr>
            <w:r w:rsidRPr="003C3BEC">
              <w:rPr>
                <w:rFonts w:ascii="Times New Roman" w:hAnsi="Times New Roman" w:cs="Times New Roman"/>
                <w:b/>
                <w:sz w:val="24"/>
                <w:szCs w:val="24"/>
              </w:rPr>
              <w:lastRenderedPageBreak/>
              <w:t>Rule Position</w:t>
            </w:r>
          </w:p>
        </w:tc>
        <w:tc>
          <w:tcPr>
            <w:tcW w:w="7131" w:type="dxa"/>
          </w:tcPr>
          <w:p w14:paraId="2548795F" w14:textId="3168F918" w:rsidR="005E6883" w:rsidRPr="003C3BEC" w:rsidRDefault="00EE68FB" w:rsidP="0089711E">
            <w:pPr>
              <w:spacing w:line="360" w:lineRule="auto"/>
              <w:jc w:val="both"/>
              <w:rPr>
                <w:rFonts w:ascii="Times New Roman" w:hAnsi="Times New Roman" w:cs="Times New Roman"/>
                <w:bCs/>
                <w:sz w:val="24"/>
                <w:szCs w:val="24"/>
              </w:rPr>
            </w:pPr>
            <w:r w:rsidRPr="00F93F35">
              <w:rPr>
                <w:rFonts w:ascii="Times New Roman" w:hAnsi="Times New Roman" w:cs="Times New Roman"/>
                <w:bCs/>
                <w:sz w:val="24"/>
                <w:szCs w:val="24"/>
              </w:rPr>
              <w:t>As per Section 7(1)(c) of the MTI Act:</w:t>
            </w:r>
            <w:r w:rsidR="00195968">
              <w:rPr>
                <w:rFonts w:ascii="Times New Roman" w:hAnsi="Times New Roman" w:cs="Times New Roman"/>
                <w:bCs/>
                <w:sz w:val="24"/>
                <w:szCs w:val="24"/>
              </w:rPr>
              <w:t xml:space="preserve"> </w:t>
            </w:r>
            <w:r w:rsidRPr="00F93F35">
              <w:rPr>
                <w:rFonts w:ascii="Times New Roman" w:hAnsi="Times New Roman" w:cs="Times New Roman"/>
                <w:bCs/>
                <w:sz w:val="24"/>
                <w:szCs w:val="24"/>
              </w:rPr>
              <w:t>“The Board shall be responsible for creation, re-designation, or abolition of posts and prescribing terms and conditions of service, including matters relating to remuneration, provided that the financial implications do not exceed the approved annual budget.”</w:t>
            </w:r>
          </w:p>
        </w:tc>
      </w:tr>
      <w:tr w:rsidR="005E6883" w:rsidRPr="003C3BEC" w14:paraId="3C553B59" w14:textId="77777777" w:rsidTr="00C2763F">
        <w:tc>
          <w:tcPr>
            <w:tcW w:w="1885" w:type="dxa"/>
          </w:tcPr>
          <w:p w14:paraId="02836625" w14:textId="77777777" w:rsidR="005E6883" w:rsidRPr="003C3BEC" w:rsidRDefault="005E6883" w:rsidP="0089711E">
            <w:pPr>
              <w:spacing w:line="360" w:lineRule="auto"/>
              <w:jc w:val="both"/>
              <w:rPr>
                <w:rFonts w:ascii="Times New Roman" w:hAnsi="Times New Roman" w:cs="Times New Roman"/>
                <w:b/>
                <w:sz w:val="24"/>
                <w:szCs w:val="24"/>
              </w:rPr>
            </w:pPr>
            <w:r w:rsidRPr="003C3BEC">
              <w:rPr>
                <w:rFonts w:ascii="Times New Roman" w:hAnsi="Times New Roman" w:cs="Times New Roman"/>
                <w:b/>
                <w:sz w:val="24"/>
                <w:szCs w:val="24"/>
              </w:rPr>
              <w:t xml:space="preserve">Financial effect </w:t>
            </w:r>
          </w:p>
        </w:tc>
        <w:tc>
          <w:tcPr>
            <w:tcW w:w="7131" w:type="dxa"/>
          </w:tcPr>
          <w:p w14:paraId="05F2528A" w14:textId="1E08882A" w:rsidR="005E6883" w:rsidRPr="003C3BEC" w:rsidRDefault="009A6D8B" w:rsidP="0089711E">
            <w:pPr>
              <w:spacing w:line="360" w:lineRule="auto"/>
              <w:jc w:val="both"/>
              <w:rPr>
                <w:rFonts w:ascii="Times New Roman" w:hAnsi="Times New Roman" w:cs="Times New Roman"/>
                <w:bCs/>
                <w:sz w:val="24"/>
                <w:szCs w:val="24"/>
              </w:rPr>
            </w:pPr>
            <w:r w:rsidRPr="00F93F35">
              <w:rPr>
                <w:rFonts w:ascii="Times New Roman" w:hAnsi="Times New Roman" w:cs="Times New Roman"/>
                <w:bCs/>
                <w:sz w:val="24"/>
                <w:szCs w:val="24"/>
              </w:rPr>
              <w:t xml:space="preserve">The proposed 25% salary </w:t>
            </w:r>
            <w:proofErr w:type="gramStart"/>
            <w:r w:rsidRPr="00F93F35">
              <w:rPr>
                <w:rFonts w:ascii="Times New Roman" w:hAnsi="Times New Roman" w:cs="Times New Roman"/>
                <w:bCs/>
                <w:sz w:val="24"/>
                <w:szCs w:val="24"/>
              </w:rPr>
              <w:t>enhancement</w:t>
            </w:r>
            <w:proofErr w:type="gramEnd"/>
            <w:r w:rsidRPr="00F93F35">
              <w:rPr>
                <w:rFonts w:ascii="Times New Roman" w:hAnsi="Times New Roman" w:cs="Times New Roman"/>
                <w:bCs/>
                <w:sz w:val="24"/>
                <w:szCs w:val="24"/>
              </w:rPr>
              <w:t xml:space="preserve"> will incur an estimated additional financial outlay of </w:t>
            </w:r>
            <w:r w:rsidRPr="00F93F35">
              <w:rPr>
                <w:rFonts w:ascii="Times New Roman" w:hAnsi="Times New Roman" w:cs="Times New Roman"/>
                <w:b/>
                <w:bCs/>
                <w:sz w:val="24"/>
                <w:szCs w:val="24"/>
              </w:rPr>
              <w:t xml:space="preserve">Rs. </w:t>
            </w:r>
            <w:r w:rsidR="00697DBE">
              <w:rPr>
                <w:rFonts w:ascii="Times New Roman" w:hAnsi="Times New Roman" w:cs="Times New Roman"/>
                <w:b/>
                <w:bCs/>
                <w:sz w:val="24"/>
                <w:szCs w:val="24"/>
              </w:rPr>
              <w:t>484250</w:t>
            </w:r>
            <w:r w:rsidRPr="00F93F35">
              <w:rPr>
                <w:rFonts w:ascii="Times New Roman" w:hAnsi="Times New Roman" w:cs="Times New Roman"/>
                <w:b/>
                <w:bCs/>
                <w:sz w:val="24"/>
                <w:szCs w:val="24"/>
              </w:rPr>
              <w:t xml:space="preserve"> per month</w:t>
            </w:r>
            <w:r w:rsidRPr="00F93F35">
              <w:rPr>
                <w:rFonts w:ascii="Times New Roman" w:hAnsi="Times New Roman" w:cs="Times New Roman"/>
                <w:bCs/>
                <w:sz w:val="24"/>
                <w:szCs w:val="24"/>
              </w:rPr>
              <w:t xml:space="preserve">, amounting to </w:t>
            </w:r>
            <w:r w:rsidRPr="00F93F35">
              <w:rPr>
                <w:rFonts w:ascii="Times New Roman" w:hAnsi="Times New Roman" w:cs="Times New Roman"/>
                <w:b/>
                <w:bCs/>
                <w:sz w:val="24"/>
                <w:szCs w:val="24"/>
              </w:rPr>
              <w:t xml:space="preserve">Rs. </w:t>
            </w:r>
            <w:r w:rsidR="001C1CB9">
              <w:rPr>
                <w:rFonts w:ascii="Times New Roman" w:hAnsi="Times New Roman" w:cs="Times New Roman"/>
                <w:b/>
                <w:bCs/>
                <w:sz w:val="24"/>
                <w:szCs w:val="24"/>
              </w:rPr>
              <w:t>5.8 million</w:t>
            </w:r>
            <w:r w:rsidRPr="00F93F35">
              <w:rPr>
                <w:rFonts w:ascii="Times New Roman" w:hAnsi="Times New Roman" w:cs="Times New Roman"/>
                <w:b/>
                <w:bCs/>
                <w:sz w:val="24"/>
                <w:szCs w:val="24"/>
              </w:rPr>
              <w:t xml:space="preserve"> per annum</w:t>
            </w:r>
            <w:r w:rsidRPr="00F93F35">
              <w:rPr>
                <w:rFonts w:ascii="Times New Roman" w:hAnsi="Times New Roman" w:cs="Times New Roman"/>
                <w:bCs/>
                <w:sz w:val="24"/>
                <w:szCs w:val="24"/>
              </w:rPr>
              <w:t xml:space="preserve">. This will be met </w:t>
            </w:r>
            <w:proofErr w:type="gramStart"/>
            <w:r w:rsidRPr="00F93F35">
              <w:rPr>
                <w:rFonts w:ascii="Times New Roman" w:hAnsi="Times New Roman" w:cs="Times New Roman"/>
                <w:bCs/>
                <w:sz w:val="24"/>
                <w:szCs w:val="24"/>
              </w:rPr>
              <w:t>from</w:t>
            </w:r>
            <w:proofErr w:type="gramEnd"/>
            <w:r w:rsidRPr="00F93F35">
              <w:rPr>
                <w:rFonts w:ascii="Times New Roman" w:hAnsi="Times New Roman" w:cs="Times New Roman"/>
                <w:bCs/>
                <w:sz w:val="24"/>
                <w:szCs w:val="24"/>
              </w:rPr>
              <w:t xml:space="preserve"> the IBP-generated revenues, which have shown a consistent upward trend and are self-sustaining.</w:t>
            </w:r>
          </w:p>
        </w:tc>
      </w:tr>
      <w:tr w:rsidR="005E6883" w:rsidRPr="003C3BEC" w14:paraId="34BDDB7A" w14:textId="77777777" w:rsidTr="00C2763F">
        <w:tc>
          <w:tcPr>
            <w:tcW w:w="1885" w:type="dxa"/>
          </w:tcPr>
          <w:p w14:paraId="2CD28D2E" w14:textId="77777777" w:rsidR="005E6883" w:rsidRPr="003C3BEC" w:rsidRDefault="005E6883" w:rsidP="0089711E">
            <w:pPr>
              <w:spacing w:line="360" w:lineRule="auto"/>
              <w:jc w:val="both"/>
              <w:rPr>
                <w:rFonts w:ascii="Times New Roman" w:hAnsi="Times New Roman" w:cs="Times New Roman"/>
                <w:b/>
                <w:sz w:val="24"/>
                <w:szCs w:val="24"/>
              </w:rPr>
            </w:pPr>
            <w:r w:rsidRPr="003C3BEC">
              <w:rPr>
                <w:rFonts w:ascii="Times New Roman" w:hAnsi="Times New Roman" w:cs="Times New Roman"/>
                <w:b/>
                <w:sz w:val="24"/>
                <w:szCs w:val="24"/>
              </w:rPr>
              <w:t>Justification</w:t>
            </w:r>
          </w:p>
        </w:tc>
        <w:tc>
          <w:tcPr>
            <w:tcW w:w="7131" w:type="dxa"/>
          </w:tcPr>
          <w:p w14:paraId="6607E297" w14:textId="24C28B8D" w:rsidR="009A6D8B" w:rsidRPr="00F93F35" w:rsidRDefault="009A6D8B" w:rsidP="00B6011C">
            <w:pPr>
              <w:numPr>
                <w:ilvl w:val="0"/>
                <w:numId w:val="12"/>
              </w:numPr>
              <w:spacing w:line="360" w:lineRule="auto"/>
              <w:jc w:val="both"/>
              <w:rPr>
                <w:rFonts w:ascii="Times New Roman" w:hAnsi="Times New Roman" w:cs="Times New Roman"/>
                <w:bCs/>
                <w:sz w:val="24"/>
                <w:szCs w:val="24"/>
              </w:rPr>
            </w:pPr>
            <w:r w:rsidRPr="00F93F35">
              <w:rPr>
                <w:rFonts w:ascii="Times New Roman" w:hAnsi="Times New Roman" w:cs="Times New Roman"/>
                <w:bCs/>
                <w:sz w:val="24"/>
                <w:szCs w:val="24"/>
              </w:rPr>
              <w:t>Sustained increase in IBP workload and revenue since inception in 201</w:t>
            </w:r>
            <w:r w:rsidR="00697DBE">
              <w:rPr>
                <w:rFonts w:ascii="Times New Roman" w:hAnsi="Times New Roman" w:cs="Times New Roman"/>
                <w:bCs/>
                <w:sz w:val="24"/>
                <w:szCs w:val="24"/>
              </w:rPr>
              <w:t>7</w:t>
            </w:r>
            <w:r w:rsidRPr="00F93F35">
              <w:rPr>
                <w:rFonts w:ascii="Times New Roman" w:hAnsi="Times New Roman" w:cs="Times New Roman"/>
                <w:bCs/>
                <w:sz w:val="24"/>
                <w:szCs w:val="24"/>
              </w:rPr>
              <w:t>.</w:t>
            </w:r>
          </w:p>
          <w:p w14:paraId="578CA5DA" w14:textId="77777777" w:rsidR="009A6D8B" w:rsidRPr="00F93F35" w:rsidRDefault="009A6D8B" w:rsidP="00B6011C">
            <w:pPr>
              <w:numPr>
                <w:ilvl w:val="0"/>
                <w:numId w:val="12"/>
              </w:numPr>
              <w:spacing w:line="360" w:lineRule="auto"/>
              <w:jc w:val="both"/>
              <w:rPr>
                <w:rFonts w:ascii="Times New Roman" w:hAnsi="Times New Roman" w:cs="Times New Roman"/>
                <w:bCs/>
                <w:sz w:val="24"/>
                <w:szCs w:val="24"/>
              </w:rPr>
            </w:pPr>
            <w:r w:rsidRPr="00F93F35">
              <w:rPr>
                <w:rFonts w:ascii="Times New Roman" w:hAnsi="Times New Roman" w:cs="Times New Roman"/>
                <w:bCs/>
                <w:sz w:val="24"/>
                <w:szCs w:val="24"/>
              </w:rPr>
              <w:t>Motivation and retention of trained staff require periodic revision of incentives.</w:t>
            </w:r>
          </w:p>
          <w:p w14:paraId="247EEFAF" w14:textId="349AE1D8" w:rsidR="005E6883" w:rsidRPr="003C3BEC" w:rsidRDefault="009A6D8B" w:rsidP="00B6011C">
            <w:pPr>
              <w:numPr>
                <w:ilvl w:val="0"/>
                <w:numId w:val="12"/>
              </w:numPr>
              <w:spacing w:line="360" w:lineRule="auto"/>
              <w:jc w:val="both"/>
              <w:rPr>
                <w:rFonts w:ascii="Times New Roman" w:hAnsi="Times New Roman" w:cs="Times New Roman"/>
                <w:bCs/>
                <w:sz w:val="24"/>
                <w:szCs w:val="24"/>
              </w:rPr>
            </w:pPr>
            <w:r w:rsidRPr="00F93F35">
              <w:rPr>
                <w:rFonts w:ascii="Times New Roman" w:hAnsi="Times New Roman" w:cs="Times New Roman"/>
                <w:bCs/>
                <w:sz w:val="24"/>
                <w:szCs w:val="24"/>
              </w:rPr>
              <w:t>The proposal aligns with the principle of incentivizing performance and service continuity.</w:t>
            </w:r>
          </w:p>
        </w:tc>
      </w:tr>
      <w:tr w:rsidR="005E6883" w:rsidRPr="003C3BEC" w14:paraId="39BDCE24" w14:textId="77777777" w:rsidTr="00C2763F">
        <w:tc>
          <w:tcPr>
            <w:tcW w:w="1885" w:type="dxa"/>
          </w:tcPr>
          <w:p w14:paraId="7299950F" w14:textId="77777777" w:rsidR="005E6883" w:rsidRPr="003C3BEC" w:rsidRDefault="005E6883" w:rsidP="0089711E">
            <w:pPr>
              <w:spacing w:line="360" w:lineRule="auto"/>
              <w:jc w:val="both"/>
              <w:rPr>
                <w:rFonts w:ascii="Times New Roman" w:hAnsi="Times New Roman" w:cs="Times New Roman"/>
                <w:b/>
                <w:sz w:val="24"/>
                <w:szCs w:val="24"/>
              </w:rPr>
            </w:pPr>
            <w:r w:rsidRPr="003C3BEC">
              <w:rPr>
                <w:rFonts w:ascii="Times New Roman" w:hAnsi="Times New Roman" w:cs="Times New Roman"/>
                <w:b/>
                <w:sz w:val="24"/>
                <w:szCs w:val="24"/>
              </w:rPr>
              <w:t xml:space="preserve">Recommendation </w:t>
            </w:r>
          </w:p>
        </w:tc>
        <w:tc>
          <w:tcPr>
            <w:tcW w:w="7131" w:type="dxa"/>
          </w:tcPr>
          <w:p w14:paraId="08F85411" w14:textId="2F3423C3" w:rsidR="005E6883" w:rsidRPr="003C3BEC" w:rsidRDefault="00A517FA" w:rsidP="00C2763F">
            <w:pPr>
              <w:spacing w:line="360" w:lineRule="auto"/>
              <w:jc w:val="both"/>
              <w:rPr>
                <w:rFonts w:ascii="Times New Roman" w:hAnsi="Times New Roman" w:cs="Times New Roman"/>
                <w:bCs/>
                <w:sz w:val="24"/>
                <w:szCs w:val="24"/>
              </w:rPr>
            </w:pPr>
            <w:r w:rsidRPr="00F93F35">
              <w:rPr>
                <w:rFonts w:ascii="Times New Roman" w:hAnsi="Times New Roman" w:cs="Times New Roman"/>
                <w:bCs/>
                <w:sz w:val="24"/>
                <w:szCs w:val="24"/>
              </w:rPr>
              <w:t xml:space="preserve">The Board </w:t>
            </w:r>
            <w:proofErr w:type="gramStart"/>
            <w:r w:rsidRPr="00F93F35">
              <w:rPr>
                <w:rFonts w:ascii="Times New Roman" w:hAnsi="Times New Roman" w:cs="Times New Roman"/>
                <w:bCs/>
                <w:sz w:val="24"/>
                <w:szCs w:val="24"/>
              </w:rPr>
              <w:t>is</w:t>
            </w:r>
            <w:proofErr w:type="gramEnd"/>
            <w:r w:rsidRPr="00F93F35">
              <w:rPr>
                <w:rFonts w:ascii="Times New Roman" w:hAnsi="Times New Roman" w:cs="Times New Roman"/>
                <w:bCs/>
                <w:sz w:val="24"/>
                <w:szCs w:val="24"/>
              </w:rPr>
              <w:t xml:space="preserve"> requested to approve a </w:t>
            </w:r>
            <w:r w:rsidRPr="00F93F35">
              <w:rPr>
                <w:rFonts w:ascii="Times New Roman" w:hAnsi="Times New Roman" w:cs="Times New Roman"/>
                <w:b/>
                <w:bCs/>
                <w:sz w:val="24"/>
                <w:szCs w:val="24"/>
              </w:rPr>
              <w:t>25% salary increase</w:t>
            </w:r>
            <w:r w:rsidRPr="00F93F35">
              <w:rPr>
                <w:rFonts w:ascii="Times New Roman" w:hAnsi="Times New Roman" w:cs="Times New Roman"/>
                <w:bCs/>
                <w:sz w:val="24"/>
                <w:szCs w:val="24"/>
              </w:rPr>
              <w:t xml:space="preserve"> for staff engaged in IBP shifts across MTI-HMC and its constituents, subject to </w:t>
            </w:r>
            <w:proofErr w:type="gramStart"/>
            <w:r w:rsidRPr="00F93F35">
              <w:rPr>
                <w:rFonts w:ascii="Times New Roman" w:hAnsi="Times New Roman" w:cs="Times New Roman"/>
                <w:bCs/>
                <w:sz w:val="24"/>
                <w:szCs w:val="24"/>
              </w:rPr>
              <w:t>availability</w:t>
            </w:r>
            <w:proofErr w:type="gramEnd"/>
            <w:r w:rsidRPr="00F93F35">
              <w:rPr>
                <w:rFonts w:ascii="Times New Roman" w:hAnsi="Times New Roman" w:cs="Times New Roman"/>
                <w:bCs/>
                <w:sz w:val="24"/>
                <w:szCs w:val="24"/>
              </w:rPr>
              <w:t xml:space="preserve"> of funds from IBP-generated revenue.</w:t>
            </w:r>
          </w:p>
        </w:tc>
      </w:tr>
      <w:tr w:rsidR="005C7721" w:rsidRPr="003C3BEC" w14:paraId="1AA00238" w14:textId="77777777" w:rsidTr="00C2763F">
        <w:tc>
          <w:tcPr>
            <w:tcW w:w="1885" w:type="dxa"/>
          </w:tcPr>
          <w:p w14:paraId="188E819E" w14:textId="414757CF" w:rsidR="005C7721" w:rsidRPr="003C3BEC" w:rsidRDefault="005C7721" w:rsidP="0089711E">
            <w:pPr>
              <w:spacing w:line="360" w:lineRule="auto"/>
              <w:jc w:val="both"/>
              <w:rPr>
                <w:rFonts w:ascii="Times New Roman" w:hAnsi="Times New Roman" w:cs="Times New Roman"/>
                <w:b/>
                <w:sz w:val="24"/>
                <w:szCs w:val="24"/>
              </w:rPr>
            </w:pPr>
            <w:r>
              <w:rPr>
                <w:rFonts w:ascii="Times New Roman" w:hAnsi="Times New Roman" w:cs="Times New Roman"/>
                <w:b/>
                <w:sz w:val="24"/>
                <w:szCs w:val="24"/>
              </w:rPr>
              <w:t>Discussion</w:t>
            </w:r>
          </w:p>
        </w:tc>
        <w:tc>
          <w:tcPr>
            <w:tcW w:w="7131" w:type="dxa"/>
          </w:tcPr>
          <w:p w14:paraId="12F2F4AA" w14:textId="77777777" w:rsidR="005C7721" w:rsidRPr="005C7721" w:rsidRDefault="005C7721" w:rsidP="005C7721">
            <w:pPr>
              <w:spacing w:line="360" w:lineRule="auto"/>
              <w:jc w:val="both"/>
              <w:rPr>
                <w:rFonts w:ascii="Times New Roman" w:hAnsi="Times New Roman" w:cs="Times New Roman"/>
                <w:bCs/>
                <w:sz w:val="24"/>
                <w:szCs w:val="24"/>
              </w:rPr>
            </w:pPr>
            <w:r w:rsidRPr="005C7721">
              <w:rPr>
                <w:rFonts w:ascii="Times New Roman" w:hAnsi="Times New Roman" w:cs="Times New Roman"/>
                <w:bCs/>
                <w:sz w:val="24"/>
                <w:szCs w:val="24"/>
              </w:rPr>
              <w:t xml:space="preserve">The Board was briefed on the </w:t>
            </w:r>
            <w:proofErr w:type="gramStart"/>
            <w:r w:rsidRPr="005C7721">
              <w:rPr>
                <w:rFonts w:ascii="Times New Roman" w:hAnsi="Times New Roman" w:cs="Times New Roman"/>
                <w:bCs/>
                <w:sz w:val="24"/>
                <w:szCs w:val="24"/>
              </w:rPr>
              <w:t>current status</w:t>
            </w:r>
            <w:proofErr w:type="gramEnd"/>
            <w:r w:rsidRPr="005C7721">
              <w:rPr>
                <w:rFonts w:ascii="Times New Roman" w:hAnsi="Times New Roman" w:cs="Times New Roman"/>
                <w:bCs/>
                <w:sz w:val="24"/>
                <w:szCs w:val="24"/>
              </w:rPr>
              <w:t xml:space="preserve"> of Institution-Based Practice (IBP) at MTI-HMC, which has witnessed significant growth in service volume and institutional revenue since its initiation in 2017. A dedicated workforce—comprising doctors, nurses, paramedics, and support staff—has played a pivotal role in delivering IBP services, particularly during extended and after-hour shifts.</w:t>
            </w:r>
          </w:p>
          <w:p w14:paraId="0DA0D6DB" w14:textId="77777777" w:rsidR="005C7721" w:rsidRPr="005C7721" w:rsidRDefault="005C7721" w:rsidP="005C7721">
            <w:pPr>
              <w:spacing w:line="360" w:lineRule="auto"/>
              <w:jc w:val="both"/>
              <w:rPr>
                <w:rFonts w:ascii="Times New Roman" w:hAnsi="Times New Roman" w:cs="Times New Roman"/>
                <w:bCs/>
                <w:sz w:val="24"/>
                <w:szCs w:val="24"/>
              </w:rPr>
            </w:pPr>
            <w:r w:rsidRPr="005C7721">
              <w:rPr>
                <w:rFonts w:ascii="Times New Roman" w:hAnsi="Times New Roman" w:cs="Times New Roman"/>
                <w:bCs/>
                <w:sz w:val="24"/>
                <w:szCs w:val="24"/>
              </w:rPr>
              <w:t>It was noted that while the workload has steadily increased, no revision has been made to the compensation structure for IBP support staff since November 2022. The proposed 25% salary enhancement aims to address this disparity, incentivize continued performance, and promote retention in high-demand service areas.</w:t>
            </w:r>
          </w:p>
          <w:p w14:paraId="2E0F4392" w14:textId="4EAF5E41" w:rsidR="005C7721" w:rsidRPr="00D17E2C" w:rsidRDefault="005C7721" w:rsidP="005C7721">
            <w:pPr>
              <w:spacing w:line="360" w:lineRule="auto"/>
              <w:jc w:val="both"/>
              <w:rPr>
                <w:rFonts w:ascii="Times New Roman" w:hAnsi="Times New Roman" w:cs="Times New Roman"/>
                <w:bCs/>
                <w:sz w:val="24"/>
                <w:szCs w:val="24"/>
              </w:rPr>
            </w:pPr>
            <w:r w:rsidRPr="005C7721">
              <w:rPr>
                <w:rFonts w:ascii="Times New Roman" w:hAnsi="Times New Roman" w:cs="Times New Roman"/>
                <w:bCs/>
                <w:sz w:val="24"/>
                <w:szCs w:val="24"/>
              </w:rPr>
              <w:t xml:space="preserve">The Board reviewed the financial summary, which projected a monthly cost impact of Rs. 484,250 and an annual burden of Rs. 5.8 million—an amount deemed manageable within the existing IBP-generated revenues. Despite </w:t>
            </w:r>
            <w:r w:rsidRPr="005C7721">
              <w:rPr>
                <w:rFonts w:ascii="Times New Roman" w:hAnsi="Times New Roman" w:cs="Times New Roman"/>
                <w:bCs/>
                <w:sz w:val="24"/>
                <w:szCs w:val="24"/>
              </w:rPr>
              <w:lastRenderedPageBreak/>
              <w:t xml:space="preserve">this, the Board emphasized the need for a comprehensive rate revision, </w:t>
            </w:r>
            <w:proofErr w:type="gramStart"/>
            <w:r w:rsidRPr="005C7721">
              <w:rPr>
                <w:rFonts w:ascii="Times New Roman" w:hAnsi="Times New Roman" w:cs="Times New Roman"/>
                <w:bCs/>
                <w:sz w:val="24"/>
                <w:szCs w:val="24"/>
              </w:rPr>
              <w:t>taking into account</w:t>
            </w:r>
            <w:proofErr w:type="gramEnd"/>
            <w:r w:rsidRPr="005C7721">
              <w:rPr>
                <w:rFonts w:ascii="Times New Roman" w:hAnsi="Times New Roman" w:cs="Times New Roman"/>
                <w:bCs/>
                <w:sz w:val="24"/>
                <w:szCs w:val="24"/>
              </w:rPr>
              <w:t xml:space="preserve"> the escalating costs of medical supplies, surgical equipment, and disposables to ensure fiscal alignment and sustainability.</w:t>
            </w:r>
          </w:p>
        </w:tc>
      </w:tr>
      <w:tr w:rsidR="005E6883" w:rsidRPr="003C3BEC" w14:paraId="1C1D6240" w14:textId="77777777" w:rsidTr="00C2763F">
        <w:tc>
          <w:tcPr>
            <w:tcW w:w="1885" w:type="dxa"/>
          </w:tcPr>
          <w:p w14:paraId="419A1D3C" w14:textId="77777777" w:rsidR="005E6883" w:rsidRPr="003C3BEC" w:rsidRDefault="005E6883" w:rsidP="0089711E">
            <w:pPr>
              <w:spacing w:line="360" w:lineRule="auto"/>
              <w:rPr>
                <w:rFonts w:ascii="Times New Roman" w:hAnsi="Times New Roman" w:cs="Times New Roman"/>
                <w:b/>
                <w:sz w:val="24"/>
                <w:szCs w:val="24"/>
              </w:rPr>
            </w:pPr>
            <w:r w:rsidRPr="003C3BEC">
              <w:rPr>
                <w:rFonts w:ascii="Times New Roman" w:hAnsi="Times New Roman" w:cs="Times New Roman"/>
                <w:b/>
                <w:sz w:val="24"/>
                <w:szCs w:val="24"/>
              </w:rPr>
              <w:lastRenderedPageBreak/>
              <w:t>Decision of the Board</w:t>
            </w:r>
          </w:p>
        </w:tc>
        <w:tc>
          <w:tcPr>
            <w:tcW w:w="7131" w:type="dxa"/>
          </w:tcPr>
          <w:p w14:paraId="6C50FCE6" w14:textId="77777777" w:rsidR="00FB1269" w:rsidRDefault="005C7721" w:rsidP="00F334D9">
            <w:pPr>
              <w:spacing w:line="360" w:lineRule="auto"/>
              <w:jc w:val="both"/>
              <w:rPr>
                <w:rFonts w:ascii="Times New Roman" w:hAnsi="Times New Roman" w:cs="Times New Roman"/>
                <w:bCs/>
                <w:sz w:val="24"/>
                <w:szCs w:val="24"/>
              </w:rPr>
            </w:pPr>
            <w:r w:rsidRPr="005C7721">
              <w:rPr>
                <w:rFonts w:ascii="Times New Roman" w:hAnsi="Times New Roman" w:cs="Times New Roman"/>
                <w:bCs/>
                <w:sz w:val="24"/>
                <w:szCs w:val="24"/>
              </w:rPr>
              <w:t xml:space="preserve">The Board acknowledged the merit of the proposal and approved the agenda item in principle. </w:t>
            </w:r>
          </w:p>
          <w:p w14:paraId="50605EB0" w14:textId="41F17D7D" w:rsidR="005E6883" w:rsidRPr="003C3BEC" w:rsidRDefault="004A2D82" w:rsidP="00567A13">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Furthermore,</w:t>
            </w:r>
            <w:r w:rsidR="00EC798D">
              <w:rPr>
                <w:rFonts w:ascii="Times New Roman" w:hAnsi="Times New Roman" w:cs="Times New Roman"/>
                <w:bCs/>
                <w:sz w:val="24"/>
                <w:szCs w:val="24"/>
              </w:rPr>
              <w:t xml:space="preserve"> directions were issued to the effect</w:t>
            </w:r>
            <w:r w:rsidR="00F334D9">
              <w:rPr>
                <w:rFonts w:ascii="Times New Roman" w:hAnsi="Times New Roman" w:cs="Times New Roman"/>
                <w:bCs/>
                <w:sz w:val="24"/>
                <w:szCs w:val="24"/>
              </w:rPr>
              <w:t xml:space="preserve"> that a </w:t>
            </w:r>
            <w:r w:rsidR="00FB1269">
              <w:rPr>
                <w:rFonts w:ascii="Times New Roman" w:hAnsi="Times New Roman" w:cs="Times New Roman"/>
                <w:bCs/>
                <w:sz w:val="24"/>
                <w:szCs w:val="24"/>
              </w:rPr>
              <w:t>reasonable</w:t>
            </w:r>
            <w:r w:rsidR="005C7721" w:rsidRPr="005C7721">
              <w:rPr>
                <w:rFonts w:ascii="Times New Roman" w:hAnsi="Times New Roman" w:cs="Times New Roman"/>
                <w:bCs/>
                <w:sz w:val="24"/>
                <w:szCs w:val="24"/>
              </w:rPr>
              <w:t xml:space="preserve"> rate revision </w:t>
            </w:r>
            <w:r w:rsidR="00F334D9">
              <w:rPr>
                <w:rFonts w:ascii="Times New Roman" w:hAnsi="Times New Roman" w:cs="Times New Roman"/>
                <w:bCs/>
                <w:sz w:val="24"/>
                <w:szCs w:val="24"/>
              </w:rPr>
              <w:t xml:space="preserve">in diagnostic and therapeutic services in IBP, </w:t>
            </w:r>
            <w:r w:rsidR="005C7721" w:rsidRPr="005C7721">
              <w:rPr>
                <w:rFonts w:ascii="Times New Roman" w:hAnsi="Times New Roman" w:cs="Times New Roman"/>
                <w:bCs/>
                <w:sz w:val="24"/>
                <w:szCs w:val="24"/>
              </w:rPr>
              <w:t>shall be undertaken</w:t>
            </w:r>
            <w:r w:rsidR="00EC798D">
              <w:rPr>
                <w:rFonts w:ascii="Times New Roman" w:hAnsi="Times New Roman" w:cs="Times New Roman"/>
                <w:bCs/>
                <w:sz w:val="24"/>
                <w:szCs w:val="24"/>
              </w:rPr>
              <w:t>,</w:t>
            </w:r>
            <w:r w:rsidR="005C7721" w:rsidRPr="005C7721">
              <w:rPr>
                <w:rFonts w:ascii="Times New Roman" w:hAnsi="Times New Roman" w:cs="Times New Roman"/>
                <w:bCs/>
                <w:sz w:val="24"/>
                <w:szCs w:val="24"/>
              </w:rPr>
              <w:t xml:space="preserve"> incorporating current costs of medicine, surgical disposables, and operational inputs into the financial model.</w:t>
            </w:r>
          </w:p>
        </w:tc>
      </w:tr>
    </w:tbl>
    <w:p w14:paraId="4C76014D" w14:textId="77777777" w:rsidR="00597EB9" w:rsidRDefault="00597EB9"/>
    <w:p w14:paraId="76FE4A2A" w14:textId="77777777" w:rsidR="00597EB9" w:rsidRDefault="00597EB9"/>
    <w:p w14:paraId="2D002B76" w14:textId="77777777" w:rsidR="00597EB9" w:rsidRDefault="00597EB9"/>
    <w:p w14:paraId="65F4E061" w14:textId="77777777" w:rsidR="002771C5" w:rsidRDefault="002771C5" w:rsidP="003E4D99">
      <w:pPr>
        <w:spacing w:line="360" w:lineRule="auto"/>
        <w:rPr>
          <w:rFonts w:ascii="Times New Roman" w:hAnsi="Times New Roman" w:cs="Times New Roman"/>
          <w:bCs/>
          <w:sz w:val="20"/>
          <w:szCs w:val="20"/>
        </w:rPr>
      </w:pPr>
    </w:p>
    <w:tbl>
      <w:tblPr>
        <w:tblpPr w:leftFromText="180" w:rightFromText="180" w:vertAnchor="text" w:horzAnchor="margin" w:tblpXSpec="center" w:tblpY="-4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5"/>
        <w:gridCol w:w="6951"/>
      </w:tblGrid>
      <w:tr w:rsidR="00584054" w:rsidRPr="00BD0377" w14:paraId="3433089B" w14:textId="77777777" w:rsidTr="00C87D1D">
        <w:tc>
          <w:tcPr>
            <w:tcW w:w="2065" w:type="dxa"/>
            <w:shd w:val="clear" w:color="auto" w:fill="auto"/>
          </w:tcPr>
          <w:p w14:paraId="5899B7B0" w14:textId="351CC64D" w:rsidR="00584054" w:rsidRPr="00BD0377" w:rsidRDefault="00195968" w:rsidP="00195968">
            <w:pPr>
              <w:spacing w:line="480" w:lineRule="auto"/>
              <w:jc w:val="both"/>
              <w:rPr>
                <w:rFonts w:ascii="Times New Roman" w:hAnsi="Times New Roman"/>
                <w:b/>
                <w:sz w:val="24"/>
                <w:szCs w:val="24"/>
              </w:rPr>
            </w:pPr>
            <w:r w:rsidRPr="003C3BEC">
              <w:lastRenderedPageBreak/>
              <w:br w:type="page"/>
            </w:r>
            <w:r w:rsidR="008217F2">
              <w:rPr>
                <w:rFonts w:ascii="Times New Roman" w:hAnsi="Times New Roman" w:cs="Times New Roman"/>
                <w:b/>
                <w:sz w:val="24"/>
                <w:szCs w:val="24"/>
              </w:rPr>
              <w:t>1</w:t>
            </w:r>
            <w:r w:rsidR="008553CF">
              <w:rPr>
                <w:rFonts w:ascii="Times New Roman" w:hAnsi="Times New Roman" w:cs="Times New Roman"/>
                <w:b/>
                <w:sz w:val="24"/>
                <w:szCs w:val="24"/>
              </w:rPr>
              <w:t>1</w:t>
            </w:r>
            <w:r w:rsidRPr="003C3BEC">
              <w:rPr>
                <w:rFonts w:ascii="Times New Roman" w:hAnsi="Times New Roman" w:cs="Times New Roman"/>
                <w:b/>
                <w:sz w:val="24"/>
                <w:szCs w:val="24"/>
              </w:rPr>
              <w:t>/</w:t>
            </w:r>
            <w:r w:rsidR="008217F2">
              <w:rPr>
                <w:rFonts w:ascii="Times New Roman" w:hAnsi="Times New Roman" w:cs="Times New Roman"/>
                <w:b/>
                <w:sz w:val="24"/>
                <w:szCs w:val="24"/>
              </w:rPr>
              <w:t>HR</w:t>
            </w:r>
            <w:r w:rsidRPr="00064836">
              <w:rPr>
                <w:rFonts w:ascii="Times New Roman" w:hAnsi="Times New Roman" w:cs="Times New Roman"/>
                <w:b/>
                <w:sz w:val="24"/>
                <w:szCs w:val="24"/>
              </w:rPr>
              <w:t>/</w:t>
            </w:r>
            <w:r w:rsidRPr="003C3BEC">
              <w:rPr>
                <w:rFonts w:ascii="Times New Roman" w:hAnsi="Times New Roman" w:cs="Times New Roman"/>
                <w:b/>
                <w:bCs/>
                <w:sz w:val="24"/>
                <w:szCs w:val="24"/>
              </w:rPr>
              <w:t>HMC/3</w:t>
            </w:r>
            <w:r>
              <w:rPr>
                <w:rFonts w:ascii="Times New Roman" w:hAnsi="Times New Roman" w:cs="Times New Roman"/>
                <w:b/>
                <w:bCs/>
                <w:sz w:val="24"/>
                <w:szCs w:val="24"/>
              </w:rPr>
              <w:t>8</w:t>
            </w:r>
          </w:p>
        </w:tc>
        <w:tc>
          <w:tcPr>
            <w:tcW w:w="6951" w:type="dxa"/>
            <w:shd w:val="clear" w:color="auto" w:fill="auto"/>
          </w:tcPr>
          <w:p w14:paraId="6524147E" w14:textId="6C0EEE08" w:rsidR="00584054" w:rsidRPr="00BD0377" w:rsidRDefault="00584054" w:rsidP="00195968">
            <w:pPr>
              <w:spacing w:after="0" w:line="360" w:lineRule="auto"/>
              <w:jc w:val="both"/>
              <w:rPr>
                <w:rFonts w:ascii="Times New Roman" w:hAnsi="Times New Roman"/>
                <w:sz w:val="24"/>
                <w:szCs w:val="24"/>
              </w:rPr>
            </w:pPr>
            <w:r>
              <w:rPr>
                <w:rFonts w:ascii="Times New Roman" w:hAnsi="Times New Roman"/>
                <w:b/>
                <w:bCs/>
                <w:sz w:val="24"/>
                <w:szCs w:val="24"/>
              </w:rPr>
              <w:t>Creation of (A) Receptionist</w:t>
            </w:r>
            <w:r w:rsidRPr="00554BE9">
              <w:rPr>
                <w:rFonts w:ascii="Times New Roman" w:hAnsi="Times New Roman"/>
                <w:b/>
                <w:bCs/>
                <w:sz w:val="24"/>
                <w:szCs w:val="24"/>
              </w:rPr>
              <w:t xml:space="preserve"> Positions </w:t>
            </w:r>
            <w:r>
              <w:rPr>
                <w:rFonts w:ascii="Times New Roman" w:hAnsi="Times New Roman"/>
                <w:b/>
                <w:bCs/>
                <w:sz w:val="24"/>
                <w:szCs w:val="24"/>
              </w:rPr>
              <w:t>(23) against the vacant posts of Computer Operators and (B) Speech Therapist (01)</w:t>
            </w:r>
          </w:p>
        </w:tc>
      </w:tr>
      <w:tr w:rsidR="00584054" w:rsidRPr="00BD0377" w14:paraId="45980E17" w14:textId="77777777" w:rsidTr="00C87D1D">
        <w:tc>
          <w:tcPr>
            <w:tcW w:w="2065" w:type="dxa"/>
            <w:shd w:val="clear" w:color="auto" w:fill="auto"/>
          </w:tcPr>
          <w:p w14:paraId="24DDEC31" w14:textId="26A4FA5E" w:rsidR="00584054" w:rsidRPr="00BD0377" w:rsidRDefault="00195968" w:rsidP="00584054">
            <w:pPr>
              <w:spacing w:after="0" w:line="360" w:lineRule="auto"/>
              <w:jc w:val="both"/>
              <w:rPr>
                <w:rFonts w:ascii="Times New Roman" w:hAnsi="Times New Roman"/>
                <w:b/>
                <w:sz w:val="24"/>
                <w:szCs w:val="24"/>
              </w:rPr>
            </w:pPr>
            <w:r w:rsidRPr="00BD0377">
              <w:rPr>
                <w:rFonts w:ascii="Times New Roman" w:hAnsi="Times New Roman"/>
                <w:b/>
                <w:sz w:val="24"/>
                <w:szCs w:val="24"/>
              </w:rPr>
              <w:t>Short Narrative</w:t>
            </w:r>
          </w:p>
        </w:tc>
        <w:tc>
          <w:tcPr>
            <w:tcW w:w="6951" w:type="dxa"/>
            <w:shd w:val="clear" w:color="auto" w:fill="auto"/>
          </w:tcPr>
          <w:p w14:paraId="471FA374" w14:textId="5FD2CB9E" w:rsidR="002C1D2A" w:rsidRDefault="002C1D2A" w:rsidP="00195968">
            <w:pPr>
              <w:spacing w:after="0" w:line="360" w:lineRule="auto"/>
              <w:jc w:val="both"/>
              <w:rPr>
                <w:rFonts w:ascii="Times New Roman" w:hAnsi="Times New Roman"/>
                <w:sz w:val="24"/>
                <w:szCs w:val="24"/>
              </w:rPr>
            </w:pPr>
            <w:r>
              <w:rPr>
                <w:rFonts w:ascii="Times New Roman" w:hAnsi="Times New Roman"/>
                <w:sz w:val="24"/>
                <w:szCs w:val="24"/>
              </w:rPr>
              <w:t xml:space="preserve">Creation of posts is requested in the following </w:t>
            </w:r>
            <w:proofErr w:type="gramStart"/>
            <w:r>
              <w:rPr>
                <w:rFonts w:ascii="Times New Roman" w:hAnsi="Times New Roman"/>
                <w:sz w:val="24"/>
                <w:szCs w:val="24"/>
              </w:rPr>
              <w:t>capacities;</w:t>
            </w:r>
            <w:proofErr w:type="gramEnd"/>
            <w:r>
              <w:rPr>
                <w:rFonts w:ascii="Times New Roman" w:hAnsi="Times New Roman"/>
                <w:sz w:val="24"/>
                <w:szCs w:val="24"/>
              </w:rPr>
              <w:t xml:space="preserve"> </w:t>
            </w:r>
          </w:p>
          <w:p w14:paraId="70BACB05" w14:textId="585A75AC" w:rsidR="00584054" w:rsidRDefault="000236A8" w:rsidP="00195968">
            <w:pPr>
              <w:spacing w:after="0" w:line="360" w:lineRule="auto"/>
              <w:jc w:val="both"/>
              <w:rPr>
                <w:rFonts w:ascii="Times New Roman" w:hAnsi="Times New Roman"/>
                <w:sz w:val="24"/>
                <w:szCs w:val="24"/>
              </w:rPr>
            </w:pPr>
            <w:r>
              <w:rPr>
                <w:rFonts w:ascii="Times New Roman" w:hAnsi="Times New Roman"/>
                <w:sz w:val="24"/>
                <w:szCs w:val="24"/>
              </w:rPr>
              <w:t>A</w:t>
            </w:r>
            <w:r w:rsidR="002C1D2A">
              <w:rPr>
                <w:rFonts w:ascii="Times New Roman" w:hAnsi="Times New Roman"/>
                <w:sz w:val="24"/>
                <w:szCs w:val="24"/>
              </w:rPr>
              <w:t>.  Receptionists (23)</w:t>
            </w:r>
            <w:r>
              <w:rPr>
                <w:rFonts w:ascii="Times New Roman" w:hAnsi="Times New Roman"/>
                <w:sz w:val="24"/>
                <w:szCs w:val="24"/>
              </w:rPr>
              <w:t xml:space="preserve">: </w:t>
            </w:r>
            <w:r w:rsidR="00584054" w:rsidRPr="00172587">
              <w:rPr>
                <w:rFonts w:ascii="Times New Roman" w:hAnsi="Times New Roman"/>
                <w:sz w:val="24"/>
                <w:szCs w:val="24"/>
              </w:rPr>
              <w:t>In view of the evolving operational requirements of MTI Hayatabad Medical Complex (HMC), it has been observed that the</w:t>
            </w:r>
            <w:r w:rsidR="00584054">
              <w:rPr>
                <w:rFonts w:ascii="Times New Roman" w:hAnsi="Times New Roman"/>
                <w:sz w:val="24"/>
                <w:szCs w:val="24"/>
              </w:rPr>
              <w:t>re is a growing need for additional</w:t>
            </w:r>
            <w:r w:rsidR="00584054" w:rsidRPr="00172587">
              <w:rPr>
                <w:rFonts w:ascii="Times New Roman" w:hAnsi="Times New Roman"/>
                <w:sz w:val="24"/>
                <w:szCs w:val="24"/>
              </w:rPr>
              <w:t xml:space="preserve"> front-desk support essential for managing patient</w:t>
            </w:r>
            <w:r w:rsidR="00584054">
              <w:rPr>
                <w:rFonts w:ascii="Times New Roman" w:hAnsi="Times New Roman"/>
                <w:sz w:val="24"/>
                <w:szCs w:val="24"/>
              </w:rPr>
              <w:t xml:space="preserve"> entries on different counters and wards. This has been </w:t>
            </w:r>
            <w:r w:rsidR="002761C2">
              <w:rPr>
                <w:rFonts w:ascii="Times New Roman" w:hAnsi="Times New Roman"/>
                <w:sz w:val="24"/>
                <w:szCs w:val="24"/>
              </w:rPr>
              <w:t>necessitated</w:t>
            </w:r>
            <w:r w:rsidR="00584054">
              <w:rPr>
                <w:rFonts w:ascii="Times New Roman" w:hAnsi="Times New Roman"/>
                <w:sz w:val="24"/>
                <w:szCs w:val="24"/>
              </w:rPr>
              <w:t xml:space="preserve"> by the constant </w:t>
            </w:r>
            <w:r w:rsidR="002761C2">
              <w:rPr>
                <w:rFonts w:ascii="Times New Roman" w:hAnsi="Times New Roman"/>
                <w:sz w:val="24"/>
                <w:szCs w:val="24"/>
              </w:rPr>
              <w:t>attrition</w:t>
            </w:r>
            <w:r w:rsidR="00584054">
              <w:rPr>
                <w:rFonts w:ascii="Times New Roman" w:hAnsi="Times New Roman"/>
                <w:sz w:val="24"/>
                <w:szCs w:val="24"/>
              </w:rPr>
              <w:t xml:space="preserve"> of computer operators in the face of increasing patient flow, opening of additional specialties (such as the newly functional orthopedics and spine block) and extension of service delivery beyond regular working hours to cover Sehat </w:t>
            </w:r>
            <w:proofErr w:type="spellStart"/>
            <w:r w:rsidR="00584054">
              <w:rPr>
                <w:rFonts w:ascii="Times New Roman" w:hAnsi="Times New Roman"/>
                <w:sz w:val="24"/>
                <w:szCs w:val="24"/>
              </w:rPr>
              <w:t>Sahulat</w:t>
            </w:r>
            <w:proofErr w:type="spellEnd"/>
            <w:r w:rsidR="00584054">
              <w:rPr>
                <w:rFonts w:ascii="Times New Roman" w:hAnsi="Times New Roman"/>
                <w:sz w:val="24"/>
                <w:szCs w:val="24"/>
              </w:rPr>
              <w:t xml:space="preserve"> Program and Institution Based Practice. A need analysis conducted by the HR department has identified the need for at least 23 receptionists to cover different shifts. </w:t>
            </w:r>
          </w:p>
          <w:p w14:paraId="490B7A00" w14:textId="58D33519" w:rsidR="00584054" w:rsidRDefault="00584054" w:rsidP="00195968">
            <w:pPr>
              <w:spacing w:after="0" w:line="360" w:lineRule="auto"/>
              <w:jc w:val="both"/>
              <w:rPr>
                <w:rFonts w:ascii="Times New Roman" w:hAnsi="Times New Roman"/>
                <w:sz w:val="24"/>
                <w:szCs w:val="24"/>
              </w:rPr>
            </w:pPr>
            <w:r>
              <w:rPr>
                <w:rFonts w:ascii="Times New Roman" w:hAnsi="Times New Roman"/>
                <w:sz w:val="24"/>
                <w:szCs w:val="24"/>
              </w:rPr>
              <w:t xml:space="preserve">The previous BOG had adopted a policy to replace the computer operators (salary Rs 59,544/m) with receptionists (Salary Rs 38583/m) as the technical expertise required in keeping with their job description is not as demanding as that for the former. The arrangement is also more financially feasible. </w:t>
            </w:r>
          </w:p>
          <w:p w14:paraId="58541D27" w14:textId="39A8E769" w:rsidR="00584054" w:rsidRDefault="00584054" w:rsidP="00F017EC">
            <w:pPr>
              <w:spacing w:after="0" w:line="360" w:lineRule="auto"/>
              <w:jc w:val="both"/>
              <w:rPr>
                <w:rFonts w:ascii="Times New Roman" w:hAnsi="Times New Roman"/>
                <w:sz w:val="24"/>
                <w:szCs w:val="24"/>
              </w:rPr>
            </w:pPr>
            <w:r>
              <w:rPr>
                <w:rFonts w:ascii="Times New Roman" w:hAnsi="Times New Roman"/>
                <w:sz w:val="24"/>
                <w:szCs w:val="24"/>
              </w:rPr>
              <w:t xml:space="preserve">The board is therefore requested to create 23 positions </w:t>
            </w:r>
            <w:proofErr w:type="gramStart"/>
            <w:r>
              <w:rPr>
                <w:rFonts w:ascii="Times New Roman" w:hAnsi="Times New Roman"/>
                <w:sz w:val="24"/>
                <w:szCs w:val="24"/>
              </w:rPr>
              <w:t>of</w:t>
            </w:r>
            <w:proofErr w:type="gramEnd"/>
            <w:r>
              <w:rPr>
                <w:rFonts w:ascii="Times New Roman" w:hAnsi="Times New Roman"/>
                <w:sz w:val="24"/>
                <w:szCs w:val="24"/>
              </w:rPr>
              <w:t xml:space="preserve"> receptionists in </w:t>
            </w:r>
            <w:proofErr w:type="gramStart"/>
            <w:r>
              <w:rPr>
                <w:rFonts w:ascii="Times New Roman" w:hAnsi="Times New Roman"/>
                <w:sz w:val="24"/>
                <w:szCs w:val="24"/>
              </w:rPr>
              <w:t>lieu</w:t>
            </w:r>
            <w:proofErr w:type="gramEnd"/>
            <w:r>
              <w:rPr>
                <w:rFonts w:ascii="Times New Roman" w:hAnsi="Times New Roman"/>
                <w:sz w:val="24"/>
                <w:szCs w:val="24"/>
              </w:rPr>
              <w:t xml:space="preserve"> of 15 positions </w:t>
            </w:r>
            <w:proofErr w:type="gramStart"/>
            <w:r>
              <w:rPr>
                <w:rFonts w:ascii="Times New Roman" w:hAnsi="Times New Roman"/>
                <w:sz w:val="24"/>
                <w:szCs w:val="24"/>
              </w:rPr>
              <w:t>of</w:t>
            </w:r>
            <w:proofErr w:type="gramEnd"/>
            <w:r>
              <w:rPr>
                <w:rFonts w:ascii="Times New Roman" w:hAnsi="Times New Roman"/>
                <w:sz w:val="24"/>
                <w:szCs w:val="24"/>
              </w:rPr>
              <w:t xml:space="preserve"> computer operators to maintain cost neutrality. </w:t>
            </w:r>
          </w:p>
          <w:p w14:paraId="2DEF4220" w14:textId="77777777" w:rsidR="00584054" w:rsidRDefault="00584054" w:rsidP="00584054">
            <w:pPr>
              <w:spacing w:after="0" w:line="360" w:lineRule="auto"/>
              <w:jc w:val="both"/>
              <w:rPr>
                <w:rFonts w:ascii="Times New Roman" w:hAnsi="Times New Roman"/>
                <w:sz w:val="24"/>
                <w:szCs w:val="24"/>
              </w:rPr>
            </w:pPr>
          </w:p>
          <w:p w14:paraId="4EC8A11D" w14:textId="74C3058B" w:rsidR="00584054" w:rsidRDefault="000236A8" w:rsidP="00673201">
            <w:pPr>
              <w:spacing w:after="0" w:line="360" w:lineRule="auto"/>
              <w:jc w:val="both"/>
              <w:rPr>
                <w:rFonts w:ascii="Times New Roman" w:hAnsi="Times New Roman"/>
                <w:sz w:val="24"/>
                <w:szCs w:val="24"/>
              </w:rPr>
            </w:pPr>
            <w:r>
              <w:rPr>
                <w:rFonts w:ascii="Times New Roman" w:hAnsi="Times New Roman"/>
                <w:sz w:val="24"/>
                <w:szCs w:val="24"/>
              </w:rPr>
              <w:t>B</w:t>
            </w:r>
            <w:r w:rsidR="00F017EC">
              <w:rPr>
                <w:rFonts w:ascii="Times New Roman" w:hAnsi="Times New Roman"/>
                <w:sz w:val="24"/>
                <w:szCs w:val="24"/>
              </w:rPr>
              <w:t>.  Speec</w:t>
            </w:r>
            <w:r w:rsidR="007805B7">
              <w:rPr>
                <w:rFonts w:ascii="Times New Roman" w:hAnsi="Times New Roman"/>
                <w:sz w:val="24"/>
                <w:szCs w:val="24"/>
              </w:rPr>
              <w:t>h therapist</w:t>
            </w:r>
            <w:r>
              <w:rPr>
                <w:rFonts w:ascii="Times New Roman" w:hAnsi="Times New Roman"/>
                <w:sz w:val="24"/>
                <w:szCs w:val="24"/>
              </w:rPr>
              <w:t xml:space="preserve">:   </w:t>
            </w:r>
            <w:r w:rsidR="00584054">
              <w:rPr>
                <w:rFonts w:ascii="Times New Roman" w:hAnsi="Times New Roman"/>
                <w:sz w:val="24"/>
                <w:szCs w:val="24"/>
              </w:rPr>
              <w:t xml:space="preserve">Recently MTI-HMC has earned the privilege of being </w:t>
            </w:r>
            <w:r w:rsidR="00F41116">
              <w:rPr>
                <w:rFonts w:ascii="Times New Roman" w:hAnsi="Times New Roman"/>
                <w:sz w:val="24"/>
                <w:szCs w:val="24"/>
              </w:rPr>
              <w:t>recognized</w:t>
            </w:r>
            <w:r w:rsidR="00584054">
              <w:rPr>
                <w:rFonts w:ascii="Times New Roman" w:hAnsi="Times New Roman"/>
                <w:sz w:val="24"/>
                <w:szCs w:val="24"/>
              </w:rPr>
              <w:t xml:space="preserve"> for conducting cochlear implants surgeries in collaboration with Pakistan Bait Ul Mal and Sehat </w:t>
            </w:r>
            <w:proofErr w:type="spellStart"/>
            <w:r w:rsidR="00584054">
              <w:rPr>
                <w:rFonts w:ascii="Times New Roman" w:hAnsi="Times New Roman"/>
                <w:sz w:val="24"/>
                <w:szCs w:val="24"/>
              </w:rPr>
              <w:t>Sahulat</w:t>
            </w:r>
            <w:proofErr w:type="spellEnd"/>
            <w:r w:rsidR="00584054">
              <w:rPr>
                <w:rFonts w:ascii="Times New Roman" w:hAnsi="Times New Roman"/>
                <w:sz w:val="24"/>
                <w:szCs w:val="24"/>
              </w:rPr>
              <w:t xml:space="preserve"> Program. This initiative tends to provide essential support for children with hearing </w:t>
            </w:r>
            <w:r w:rsidR="00F41116">
              <w:rPr>
                <w:rFonts w:ascii="Times New Roman" w:hAnsi="Times New Roman"/>
                <w:sz w:val="24"/>
                <w:szCs w:val="24"/>
              </w:rPr>
              <w:t>impairment</w:t>
            </w:r>
            <w:r w:rsidR="00584054">
              <w:rPr>
                <w:rFonts w:ascii="Times New Roman" w:hAnsi="Times New Roman"/>
                <w:sz w:val="24"/>
                <w:szCs w:val="24"/>
              </w:rPr>
              <w:t xml:space="preserve"> to improve their quality of life. </w:t>
            </w:r>
            <w:proofErr w:type="gramStart"/>
            <w:r w:rsidR="00584054">
              <w:rPr>
                <w:rFonts w:ascii="Times New Roman" w:hAnsi="Times New Roman"/>
                <w:sz w:val="24"/>
                <w:szCs w:val="24"/>
              </w:rPr>
              <w:t>ENT</w:t>
            </w:r>
            <w:proofErr w:type="gramEnd"/>
            <w:r w:rsidR="00584054">
              <w:rPr>
                <w:rFonts w:ascii="Times New Roman" w:hAnsi="Times New Roman"/>
                <w:sz w:val="24"/>
                <w:szCs w:val="24"/>
              </w:rPr>
              <w:t xml:space="preserve"> department successfully carried out 09 surgeries </w:t>
            </w:r>
            <w:proofErr w:type="gramStart"/>
            <w:r w:rsidR="00584054">
              <w:rPr>
                <w:rFonts w:ascii="Times New Roman" w:hAnsi="Times New Roman"/>
                <w:sz w:val="24"/>
                <w:szCs w:val="24"/>
              </w:rPr>
              <w:t>of</w:t>
            </w:r>
            <w:proofErr w:type="gramEnd"/>
            <w:r w:rsidR="00584054">
              <w:rPr>
                <w:rFonts w:ascii="Times New Roman" w:hAnsi="Times New Roman"/>
                <w:sz w:val="24"/>
                <w:szCs w:val="24"/>
              </w:rPr>
              <w:t xml:space="preserve"> cochlear implants and is planning for more surgeries. </w:t>
            </w:r>
          </w:p>
          <w:p w14:paraId="61C3A2A3" w14:textId="0950D18B" w:rsidR="00BC2A5E" w:rsidRDefault="00584054" w:rsidP="00F017EC">
            <w:pPr>
              <w:spacing w:after="0" w:line="360" w:lineRule="auto"/>
              <w:jc w:val="both"/>
              <w:rPr>
                <w:rFonts w:ascii="Times New Roman" w:hAnsi="Times New Roman"/>
                <w:sz w:val="24"/>
                <w:szCs w:val="24"/>
              </w:rPr>
            </w:pPr>
            <w:r>
              <w:rPr>
                <w:rFonts w:ascii="Times New Roman" w:hAnsi="Times New Roman"/>
                <w:sz w:val="24"/>
                <w:szCs w:val="24"/>
              </w:rPr>
              <w:t>A requirement of the said program is to have a speech therapist, a position that needs to be created</w:t>
            </w:r>
            <w:r w:rsidR="00BC2A5E">
              <w:rPr>
                <w:rFonts w:ascii="Times New Roman" w:hAnsi="Times New Roman"/>
                <w:sz w:val="24"/>
                <w:szCs w:val="24"/>
              </w:rPr>
              <w:t>.</w:t>
            </w:r>
          </w:p>
          <w:p w14:paraId="117AF1B1" w14:textId="77777777" w:rsidR="007805B7" w:rsidRDefault="007805B7" w:rsidP="00F017EC">
            <w:pPr>
              <w:spacing w:after="0" w:line="360" w:lineRule="auto"/>
              <w:jc w:val="both"/>
              <w:rPr>
                <w:rFonts w:ascii="Times New Roman" w:hAnsi="Times New Roman"/>
                <w:sz w:val="24"/>
                <w:szCs w:val="24"/>
              </w:rPr>
            </w:pPr>
          </w:p>
          <w:p w14:paraId="2240290C" w14:textId="77777777" w:rsidR="004F50CC" w:rsidRDefault="004F50CC" w:rsidP="00F017EC">
            <w:pPr>
              <w:spacing w:after="0" w:line="360" w:lineRule="auto"/>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7"/>
              <w:gridCol w:w="968"/>
              <w:gridCol w:w="1346"/>
              <w:gridCol w:w="1462"/>
              <w:gridCol w:w="1462"/>
            </w:tblGrid>
            <w:tr w:rsidR="00584054" w:rsidRPr="00A612D8" w14:paraId="6BF805DF" w14:textId="77777777" w:rsidTr="00C87D1D">
              <w:trPr>
                <w:trHeight w:val="942"/>
              </w:trPr>
              <w:tc>
                <w:tcPr>
                  <w:tcW w:w="1105" w:type="pct"/>
                  <w:shd w:val="clear" w:color="auto" w:fill="auto"/>
                </w:tcPr>
                <w:p w14:paraId="15EAB5E8" w14:textId="77777777" w:rsidR="00584054" w:rsidRPr="00A612D8" w:rsidRDefault="00584054" w:rsidP="00567A13">
                  <w:pPr>
                    <w:framePr w:hSpace="180" w:wrap="around" w:vAnchor="text" w:hAnchor="margin" w:xAlign="center" w:y="-468"/>
                    <w:spacing w:after="0" w:line="360" w:lineRule="auto"/>
                    <w:jc w:val="center"/>
                    <w:rPr>
                      <w:rFonts w:ascii="Times New Roman" w:hAnsi="Times New Roman"/>
                      <w:b/>
                      <w:sz w:val="20"/>
                      <w:szCs w:val="20"/>
                    </w:rPr>
                  </w:pPr>
                  <w:r w:rsidRPr="00A612D8">
                    <w:rPr>
                      <w:rFonts w:ascii="Times New Roman" w:hAnsi="Times New Roman"/>
                      <w:b/>
                      <w:sz w:val="20"/>
                      <w:szCs w:val="20"/>
                    </w:rPr>
                    <w:lastRenderedPageBreak/>
                    <w:t>Nomenclature of Post</w:t>
                  </w:r>
                </w:p>
              </w:tc>
              <w:tc>
                <w:tcPr>
                  <w:tcW w:w="720" w:type="pct"/>
                  <w:shd w:val="clear" w:color="auto" w:fill="auto"/>
                </w:tcPr>
                <w:p w14:paraId="68513563" w14:textId="77777777" w:rsidR="00584054" w:rsidRPr="00A612D8" w:rsidRDefault="00584054" w:rsidP="00567A13">
                  <w:pPr>
                    <w:framePr w:hSpace="180" w:wrap="around" w:vAnchor="text" w:hAnchor="margin" w:xAlign="center" w:y="-468"/>
                    <w:spacing w:after="0" w:line="360" w:lineRule="auto"/>
                    <w:jc w:val="center"/>
                    <w:rPr>
                      <w:rFonts w:ascii="Times New Roman" w:hAnsi="Times New Roman"/>
                      <w:b/>
                      <w:sz w:val="20"/>
                      <w:szCs w:val="20"/>
                    </w:rPr>
                  </w:pPr>
                  <w:r w:rsidRPr="00A612D8">
                    <w:rPr>
                      <w:rFonts w:ascii="Times New Roman" w:hAnsi="Times New Roman"/>
                      <w:b/>
                      <w:sz w:val="20"/>
                      <w:szCs w:val="20"/>
                    </w:rPr>
                    <w:t>Gender</w:t>
                  </w:r>
                </w:p>
              </w:tc>
              <w:tc>
                <w:tcPr>
                  <w:tcW w:w="1001" w:type="pct"/>
                  <w:shd w:val="clear" w:color="auto" w:fill="auto"/>
                </w:tcPr>
                <w:p w14:paraId="0E79F8F9" w14:textId="77777777" w:rsidR="00584054" w:rsidRPr="00A612D8" w:rsidRDefault="00584054" w:rsidP="00567A13">
                  <w:pPr>
                    <w:framePr w:hSpace="180" w:wrap="around" w:vAnchor="text" w:hAnchor="margin" w:xAlign="center" w:y="-468"/>
                    <w:spacing w:after="0" w:line="360" w:lineRule="auto"/>
                    <w:jc w:val="center"/>
                    <w:rPr>
                      <w:rFonts w:ascii="Times New Roman" w:hAnsi="Times New Roman"/>
                      <w:b/>
                      <w:sz w:val="20"/>
                      <w:szCs w:val="20"/>
                    </w:rPr>
                  </w:pPr>
                  <w:r w:rsidRPr="00A612D8">
                    <w:rPr>
                      <w:rFonts w:ascii="Times New Roman" w:hAnsi="Times New Roman"/>
                      <w:b/>
                      <w:sz w:val="20"/>
                      <w:szCs w:val="20"/>
                    </w:rPr>
                    <w:t>Qualification</w:t>
                  </w:r>
                </w:p>
              </w:tc>
              <w:tc>
                <w:tcPr>
                  <w:tcW w:w="1087" w:type="pct"/>
                  <w:shd w:val="clear" w:color="auto" w:fill="auto"/>
                </w:tcPr>
                <w:p w14:paraId="78513268" w14:textId="77777777" w:rsidR="00584054" w:rsidRPr="00A612D8" w:rsidRDefault="00584054" w:rsidP="00567A13">
                  <w:pPr>
                    <w:framePr w:hSpace="180" w:wrap="around" w:vAnchor="text" w:hAnchor="margin" w:xAlign="center" w:y="-468"/>
                    <w:spacing w:after="0" w:line="360" w:lineRule="auto"/>
                    <w:jc w:val="center"/>
                    <w:rPr>
                      <w:rFonts w:ascii="Times New Roman" w:hAnsi="Times New Roman"/>
                      <w:b/>
                      <w:sz w:val="20"/>
                      <w:szCs w:val="20"/>
                    </w:rPr>
                  </w:pPr>
                  <w:r w:rsidRPr="00A612D8">
                    <w:rPr>
                      <w:rFonts w:ascii="Times New Roman" w:hAnsi="Times New Roman"/>
                      <w:b/>
                      <w:sz w:val="20"/>
                      <w:szCs w:val="20"/>
                    </w:rPr>
                    <w:t>Experience</w:t>
                  </w:r>
                </w:p>
              </w:tc>
              <w:tc>
                <w:tcPr>
                  <w:tcW w:w="1087" w:type="pct"/>
                  <w:shd w:val="clear" w:color="auto" w:fill="auto"/>
                </w:tcPr>
                <w:p w14:paraId="5E07CAB2" w14:textId="77777777" w:rsidR="00584054" w:rsidRPr="00A612D8" w:rsidRDefault="00584054" w:rsidP="00567A13">
                  <w:pPr>
                    <w:framePr w:hSpace="180" w:wrap="around" w:vAnchor="text" w:hAnchor="margin" w:xAlign="center" w:y="-468"/>
                    <w:spacing w:after="0" w:line="360" w:lineRule="auto"/>
                    <w:jc w:val="center"/>
                    <w:rPr>
                      <w:rFonts w:ascii="Times New Roman" w:hAnsi="Times New Roman"/>
                      <w:b/>
                      <w:sz w:val="20"/>
                      <w:szCs w:val="20"/>
                    </w:rPr>
                  </w:pPr>
                  <w:r w:rsidRPr="00A612D8">
                    <w:rPr>
                      <w:rFonts w:ascii="Times New Roman" w:hAnsi="Times New Roman"/>
                      <w:b/>
                      <w:sz w:val="20"/>
                      <w:szCs w:val="20"/>
                    </w:rPr>
                    <w:t>Financial implications</w:t>
                  </w:r>
                </w:p>
              </w:tc>
            </w:tr>
            <w:tr w:rsidR="00584054" w:rsidRPr="00A612D8" w14:paraId="1C8B4C10" w14:textId="77777777" w:rsidTr="00C87D1D">
              <w:trPr>
                <w:trHeight w:val="2893"/>
              </w:trPr>
              <w:tc>
                <w:tcPr>
                  <w:tcW w:w="1105" w:type="pct"/>
                  <w:shd w:val="clear" w:color="auto" w:fill="auto"/>
                </w:tcPr>
                <w:p w14:paraId="25063BD7" w14:textId="77777777" w:rsidR="00584054" w:rsidRPr="00A612D8" w:rsidRDefault="00584054" w:rsidP="00567A13">
                  <w:pPr>
                    <w:framePr w:hSpace="180" w:wrap="around" w:vAnchor="text" w:hAnchor="margin" w:xAlign="center" w:y="-468"/>
                    <w:spacing w:after="0" w:line="360" w:lineRule="auto"/>
                    <w:jc w:val="both"/>
                    <w:rPr>
                      <w:rFonts w:ascii="Times New Roman" w:hAnsi="Times New Roman"/>
                      <w:b/>
                      <w:sz w:val="20"/>
                      <w:szCs w:val="20"/>
                    </w:rPr>
                  </w:pPr>
                  <w:r w:rsidRPr="00A612D8">
                    <w:rPr>
                      <w:rFonts w:ascii="Times New Roman" w:hAnsi="Times New Roman"/>
                      <w:b/>
                      <w:sz w:val="20"/>
                      <w:szCs w:val="20"/>
                    </w:rPr>
                    <w:t>Speech Therapist</w:t>
                  </w:r>
                </w:p>
              </w:tc>
              <w:tc>
                <w:tcPr>
                  <w:tcW w:w="720" w:type="pct"/>
                  <w:shd w:val="clear" w:color="auto" w:fill="auto"/>
                </w:tcPr>
                <w:p w14:paraId="7B327C72" w14:textId="77777777" w:rsidR="00584054" w:rsidRPr="00A612D8" w:rsidRDefault="00584054" w:rsidP="00567A13">
                  <w:pPr>
                    <w:framePr w:hSpace="180" w:wrap="around" w:vAnchor="text" w:hAnchor="margin" w:xAlign="center" w:y="-468"/>
                    <w:spacing w:after="0" w:line="360" w:lineRule="auto"/>
                    <w:jc w:val="both"/>
                    <w:rPr>
                      <w:rFonts w:ascii="Times New Roman" w:hAnsi="Times New Roman"/>
                      <w:sz w:val="20"/>
                      <w:szCs w:val="20"/>
                    </w:rPr>
                  </w:pPr>
                  <w:r w:rsidRPr="00A612D8">
                    <w:rPr>
                      <w:rFonts w:ascii="Times New Roman" w:hAnsi="Times New Roman"/>
                      <w:sz w:val="20"/>
                      <w:szCs w:val="20"/>
                    </w:rPr>
                    <w:t>Male /Female</w:t>
                  </w:r>
                </w:p>
              </w:tc>
              <w:tc>
                <w:tcPr>
                  <w:tcW w:w="1001" w:type="pct"/>
                  <w:shd w:val="clear" w:color="auto" w:fill="auto"/>
                </w:tcPr>
                <w:p w14:paraId="5ADD1D58" w14:textId="77777777" w:rsidR="00584054" w:rsidRPr="00A612D8" w:rsidRDefault="00584054" w:rsidP="00567A13">
                  <w:pPr>
                    <w:framePr w:hSpace="180" w:wrap="around" w:vAnchor="text" w:hAnchor="margin" w:xAlign="center" w:y="-468"/>
                    <w:spacing w:after="0" w:line="360" w:lineRule="auto"/>
                    <w:jc w:val="both"/>
                    <w:rPr>
                      <w:rFonts w:ascii="Times New Roman" w:hAnsi="Times New Roman"/>
                      <w:sz w:val="20"/>
                      <w:szCs w:val="20"/>
                    </w:rPr>
                  </w:pPr>
                  <w:r w:rsidRPr="00A612D8">
                    <w:rPr>
                      <w:rFonts w:ascii="Times New Roman" w:hAnsi="Times New Roman"/>
                      <w:sz w:val="20"/>
                      <w:szCs w:val="20"/>
                    </w:rPr>
                    <w:t>At least 2</w:t>
                  </w:r>
                  <w:r w:rsidRPr="00A612D8">
                    <w:rPr>
                      <w:rFonts w:ascii="Times New Roman" w:hAnsi="Times New Roman"/>
                      <w:sz w:val="20"/>
                      <w:szCs w:val="20"/>
                      <w:vertAlign w:val="superscript"/>
                    </w:rPr>
                    <w:t>nd</w:t>
                  </w:r>
                  <w:r w:rsidRPr="00A612D8">
                    <w:rPr>
                      <w:rFonts w:ascii="Times New Roman" w:hAnsi="Times New Roman"/>
                      <w:sz w:val="20"/>
                      <w:szCs w:val="20"/>
                    </w:rPr>
                    <w:t xml:space="preserve"> division BS Degree in speech &amp; language therapy from a recognized university</w:t>
                  </w:r>
                </w:p>
              </w:tc>
              <w:tc>
                <w:tcPr>
                  <w:tcW w:w="1087" w:type="pct"/>
                  <w:shd w:val="clear" w:color="auto" w:fill="auto"/>
                </w:tcPr>
                <w:p w14:paraId="6FBBA397" w14:textId="77777777" w:rsidR="00584054" w:rsidRPr="00A612D8" w:rsidRDefault="00584054" w:rsidP="00567A13">
                  <w:pPr>
                    <w:framePr w:hSpace="180" w:wrap="around" w:vAnchor="text" w:hAnchor="margin" w:xAlign="center" w:y="-468"/>
                    <w:spacing w:after="0" w:line="360" w:lineRule="auto"/>
                    <w:jc w:val="both"/>
                    <w:rPr>
                      <w:rFonts w:ascii="Times New Roman" w:hAnsi="Times New Roman"/>
                      <w:sz w:val="20"/>
                      <w:szCs w:val="20"/>
                    </w:rPr>
                  </w:pPr>
                  <w:r w:rsidRPr="00A612D8">
                    <w:rPr>
                      <w:rFonts w:ascii="Times New Roman" w:hAnsi="Times New Roman"/>
                      <w:sz w:val="20"/>
                      <w:szCs w:val="20"/>
                    </w:rPr>
                    <w:t xml:space="preserve">Preference will be given to the candidate with at least </w:t>
                  </w:r>
                  <w:proofErr w:type="gramStart"/>
                  <w:r w:rsidRPr="00A612D8">
                    <w:rPr>
                      <w:rFonts w:ascii="Times New Roman" w:hAnsi="Times New Roman"/>
                      <w:sz w:val="20"/>
                      <w:szCs w:val="20"/>
                    </w:rPr>
                    <w:t>one year</w:t>
                  </w:r>
                  <w:proofErr w:type="gramEnd"/>
                  <w:r w:rsidRPr="00A612D8">
                    <w:rPr>
                      <w:rFonts w:ascii="Times New Roman" w:hAnsi="Times New Roman"/>
                      <w:sz w:val="20"/>
                      <w:szCs w:val="20"/>
                    </w:rPr>
                    <w:t xml:space="preserve"> relevant post qualification experience.</w:t>
                  </w:r>
                </w:p>
              </w:tc>
              <w:tc>
                <w:tcPr>
                  <w:tcW w:w="1087" w:type="pct"/>
                  <w:shd w:val="clear" w:color="auto" w:fill="auto"/>
                </w:tcPr>
                <w:p w14:paraId="0C7FC3E8" w14:textId="77777777" w:rsidR="00584054" w:rsidRPr="00A612D8" w:rsidRDefault="00584054" w:rsidP="00567A13">
                  <w:pPr>
                    <w:framePr w:hSpace="180" w:wrap="around" w:vAnchor="text" w:hAnchor="margin" w:xAlign="center" w:y="-468"/>
                    <w:spacing w:after="0" w:line="360" w:lineRule="auto"/>
                    <w:jc w:val="both"/>
                    <w:rPr>
                      <w:rFonts w:ascii="Times New Roman" w:hAnsi="Times New Roman"/>
                      <w:sz w:val="20"/>
                      <w:szCs w:val="20"/>
                    </w:rPr>
                  </w:pPr>
                  <w:r w:rsidRPr="00A612D8">
                    <w:rPr>
                      <w:rFonts w:ascii="Times New Roman" w:hAnsi="Times New Roman"/>
                      <w:sz w:val="20"/>
                      <w:szCs w:val="20"/>
                    </w:rPr>
                    <w:t>Rs. 73792/- per month</w:t>
                  </w:r>
                </w:p>
              </w:tc>
            </w:tr>
          </w:tbl>
          <w:p w14:paraId="26F1BECE" w14:textId="77777777" w:rsidR="00584054" w:rsidRDefault="00584054" w:rsidP="00584054">
            <w:pPr>
              <w:spacing w:after="0" w:line="360" w:lineRule="auto"/>
              <w:jc w:val="both"/>
              <w:rPr>
                <w:rFonts w:ascii="Times New Roman" w:hAnsi="Times New Roman"/>
                <w:sz w:val="24"/>
                <w:szCs w:val="24"/>
              </w:rPr>
            </w:pPr>
          </w:p>
          <w:p w14:paraId="2331B922" w14:textId="77777777" w:rsidR="00584054" w:rsidRPr="00BD0377" w:rsidRDefault="00584054" w:rsidP="00584054">
            <w:pPr>
              <w:spacing w:after="0" w:line="360" w:lineRule="auto"/>
              <w:jc w:val="both"/>
              <w:rPr>
                <w:rFonts w:ascii="Times New Roman" w:hAnsi="Times New Roman"/>
                <w:sz w:val="24"/>
                <w:szCs w:val="24"/>
              </w:rPr>
            </w:pPr>
          </w:p>
        </w:tc>
      </w:tr>
      <w:tr w:rsidR="00584054" w:rsidRPr="00BD0377" w14:paraId="3B097F7E" w14:textId="77777777" w:rsidTr="00C87D1D">
        <w:tc>
          <w:tcPr>
            <w:tcW w:w="2065" w:type="dxa"/>
            <w:shd w:val="clear" w:color="auto" w:fill="auto"/>
          </w:tcPr>
          <w:p w14:paraId="75615FCB" w14:textId="77777777" w:rsidR="00584054" w:rsidRPr="00BD0377" w:rsidRDefault="00584054" w:rsidP="00584054">
            <w:pPr>
              <w:spacing w:after="0" w:line="360" w:lineRule="auto"/>
              <w:jc w:val="both"/>
              <w:rPr>
                <w:rFonts w:ascii="Times New Roman" w:hAnsi="Times New Roman"/>
                <w:b/>
                <w:sz w:val="24"/>
                <w:szCs w:val="24"/>
              </w:rPr>
            </w:pPr>
            <w:r w:rsidRPr="00BD0377">
              <w:rPr>
                <w:rFonts w:ascii="Times New Roman" w:hAnsi="Times New Roman"/>
                <w:b/>
                <w:sz w:val="24"/>
                <w:szCs w:val="24"/>
              </w:rPr>
              <w:lastRenderedPageBreak/>
              <w:t>Rule Position</w:t>
            </w:r>
          </w:p>
        </w:tc>
        <w:tc>
          <w:tcPr>
            <w:tcW w:w="6951" w:type="dxa"/>
            <w:shd w:val="clear" w:color="auto" w:fill="auto"/>
          </w:tcPr>
          <w:p w14:paraId="33A4EDFA" w14:textId="77777777" w:rsidR="00584054" w:rsidRPr="00554BE9" w:rsidRDefault="00584054" w:rsidP="00584054">
            <w:pPr>
              <w:spacing w:line="360" w:lineRule="auto"/>
              <w:jc w:val="both"/>
              <w:rPr>
                <w:rFonts w:ascii="Times New Roman" w:hAnsi="Times New Roman"/>
                <w:b/>
                <w:bCs/>
                <w:sz w:val="24"/>
                <w:szCs w:val="24"/>
              </w:rPr>
            </w:pPr>
            <w:r w:rsidRPr="00554BE9">
              <w:rPr>
                <w:rFonts w:ascii="Times New Roman" w:hAnsi="Times New Roman"/>
                <w:b/>
                <w:bCs/>
                <w:sz w:val="24"/>
                <w:szCs w:val="24"/>
              </w:rPr>
              <w:t>MTI Amendment Act 2015</w:t>
            </w:r>
          </w:p>
          <w:p w14:paraId="594A53C7" w14:textId="77777777" w:rsidR="00584054" w:rsidRPr="00554BE9" w:rsidRDefault="00584054" w:rsidP="00584054">
            <w:pPr>
              <w:spacing w:line="360" w:lineRule="auto"/>
              <w:jc w:val="both"/>
              <w:rPr>
                <w:rFonts w:ascii="Times New Roman" w:hAnsi="Times New Roman"/>
                <w:b/>
                <w:bCs/>
                <w:sz w:val="24"/>
                <w:szCs w:val="24"/>
              </w:rPr>
            </w:pPr>
            <w:r w:rsidRPr="00554BE9">
              <w:rPr>
                <w:rFonts w:ascii="Times New Roman" w:hAnsi="Times New Roman"/>
                <w:b/>
                <w:bCs/>
                <w:sz w:val="24"/>
                <w:szCs w:val="24"/>
              </w:rPr>
              <w:t>Section 7 (c-</w:t>
            </w:r>
            <w:proofErr w:type="spellStart"/>
            <w:r w:rsidRPr="00554BE9">
              <w:rPr>
                <w:rFonts w:ascii="Times New Roman" w:hAnsi="Times New Roman"/>
                <w:b/>
                <w:bCs/>
                <w:sz w:val="24"/>
                <w:szCs w:val="24"/>
              </w:rPr>
              <w:t>i</w:t>
            </w:r>
            <w:proofErr w:type="spellEnd"/>
            <w:r w:rsidRPr="00554BE9">
              <w:rPr>
                <w:rFonts w:ascii="Times New Roman" w:hAnsi="Times New Roman"/>
                <w:b/>
                <w:bCs/>
                <w:sz w:val="24"/>
                <w:szCs w:val="24"/>
              </w:rPr>
              <w:t xml:space="preserve">) </w:t>
            </w:r>
          </w:p>
          <w:p w14:paraId="137CEFD5" w14:textId="77777777" w:rsidR="00584054" w:rsidRPr="00BD0377" w:rsidRDefault="00584054" w:rsidP="00584054">
            <w:pPr>
              <w:spacing w:after="0" w:line="360" w:lineRule="auto"/>
              <w:jc w:val="both"/>
              <w:rPr>
                <w:rFonts w:ascii="Times New Roman" w:hAnsi="Times New Roman"/>
                <w:sz w:val="24"/>
                <w:szCs w:val="24"/>
              </w:rPr>
            </w:pPr>
            <w:r w:rsidRPr="00554BE9">
              <w:rPr>
                <w:rFonts w:ascii="Times New Roman" w:hAnsi="Times New Roman"/>
                <w:b/>
                <w:bCs/>
                <w:i/>
                <w:iCs/>
                <w:sz w:val="24"/>
                <w:szCs w:val="24"/>
              </w:rPr>
              <w:t>“</w:t>
            </w:r>
            <w:proofErr w:type="gramStart"/>
            <w:r w:rsidRPr="00554BE9">
              <w:rPr>
                <w:rFonts w:ascii="Times New Roman" w:hAnsi="Times New Roman"/>
                <w:i/>
                <w:iCs/>
                <w:sz w:val="24"/>
                <w:szCs w:val="24"/>
              </w:rPr>
              <w:t>creation</w:t>
            </w:r>
            <w:proofErr w:type="gramEnd"/>
            <w:r w:rsidRPr="00554BE9">
              <w:rPr>
                <w:rFonts w:ascii="Times New Roman" w:hAnsi="Times New Roman"/>
                <w:i/>
                <w:iCs/>
                <w:sz w:val="24"/>
                <w:szCs w:val="24"/>
              </w:rPr>
              <w:t xml:space="preserve">, re-designation or abolition of posts; provided that while creating </w:t>
            </w:r>
            <w:proofErr w:type="gramStart"/>
            <w:r w:rsidRPr="00554BE9">
              <w:rPr>
                <w:rFonts w:ascii="Times New Roman" w:hAnsi="Times New Roman"/>
                <w:i/>
                <w:iCs/>
                <w:sz w:val="24"/>
                <w:szCs w:val="24"/>
              </w:rPr>
              <w:t>posts</w:t>
            </w:r>
            <w:proofErr w:type="gramEnd"/>
            <w:r w:rsidRPr="00554BE9">
              <w:rPr>
                <w:rFonts w:ascii="Times New Roman" w:hAnsi="Times New Roman"/>
                <w:i/>
                <w:iCs/>
                <w:sz w:val="24"/>
                <w:szCs w:val="24"/>
              </w:rPr>
              <w:t xml:space="preserve"> the financial implications do not exceed the approved annual budget;”.</w:t>
            </w:r>
            <w:r w:rsidRPr="00BD0377">
              <w:rPr>
                <w:rFonts w:ascii="Times New Roman" w:hAnsi="Times New Roman"/>
                <w:sz w:val="24"/>
                <w:szCs w:val="24"/>
              </w:rPr>
              <w:t xml:space="preserve"> </w:t>
            </w:r>
          </w:p>
        </w:tc>
      </w:tr>
      <w:tr w:rsidR="00584054" w:rsidRPr="00BD0377" w14:paraId="07155C86" w14:textId="77777777" w:rsidTr="00C87D1D">
        <w:tc>
          <w:tcPr>
            <w:tcW w:w="2065" w:type="dxa"/>
            <w:shd w:val="clear" w:color="auto" w:fill="auto"/>
          </w:tcPr>
          <w:p w14:paraId="766CD8B1" w14:textId="77777777" w:rsidR="00584054" w:rsidRPr="00BD0377" w:rsidRDefault="00584054" w:rsidP="00584054">
            <w:pPr>
              <w:spacing w:after="0" w:line="360" w:lineRule="auto"/>
              <w:jc w:val="both"/>
              <w:rPr>
                <w:rFonts w:ascii="Times New Roman" w:hAnsi="Times New Roman"/>
                <w:b/>
                <w:sz w:val="24"/>
                <w:szCs w:val="24"/>
              </w:rPr>
            </w:pPr>
            <w:r w:rsidRPr="00BD0377">
              <w:rPr>
                <w:rFonts w:ascii="Times New Roman" w:hAnsi="Times New Roman"/>
                <w:b/>
                <w:sz w:val="24"/>
                <w:szCs w:val="24"/>
              </w:rPr>
              <w:t xml:space="preserve">Financial effect </w:t>
            </w:r>
          </w:p>
        </w:tc>
        <w:tc>
          <w:tcPr>
            <w:tcW w:w="6951" w:type="dxa"/>
            <w:shd w:val="clear" w:color="auto" w:fill="auto"/>
          </w:tcPr>
          <w:p w14:paraId="48C1E8EC" w14:textId="3665277C" w:rsidR="00584054" w:rsidRDefault="00BA2E80" w:rsidP="00B6011C">
            <w:pPr>
              <w:numPr>
                <w:ilvl w:val="0"/>
                <w:numId w:val="11"/>
              </w:numPr>
              <w:tabs>
                <w:tab w:val="left" w:pos="1026"/>
              </w:tabs>
              <w:spacing w:after="0" w:line="360" w:lineRule="auto"/>
              <w:jc w:val="both"/>
              <w:rPr>
                <w:rFonts w:ascii="Times New Roman" w:hAnsi="Times New Roman"/>
                <w:sz w:val="24"/>
                <w:szCs w:val="24"/>
              </w:rPr>
            </w:pPr>
            <w:r>
              <w:rPr>
                <w:rFonts w:ascii="Times New Roman" w:hAnsi="Times New Roman"/>
                <w:sz w:val="24"/>
                <w:szCs w:val="24"/>
              </w:rPr>
              <w:t xml:space="preserve">         </w:t>
            </w:r>
            <w:r w:rsidR="00584054">
              <w:rPr>
                <w:rFonts w:ascii="Times New Roman" w:hAnsi="Times New Roman"/>
                <w:sz w:val="24"/>
                <w:szCs w:val="24"/>
              </w:rPr>
              <w:t xml:space="preserve">No financial impact </w:t>
            </w:r>
            <w:proofErr w:type="gramStart"/>
            <w:r w:rsidR="00584054">
              <w:rPr>
                <w:rFonts w:ascii="Times New Roman" w:hAnsi="Times New Roman"/>
                <w:sz w:val="24"/>
                <w:szCs w:val="24"/>
              </w:rPr>
              <w:t>for</w:t>
            </w:r>
            <w:proofErr w:type="gramEnd"/>
            <w:r w:rsidR="00584054">
              <w:rPr>
                <w:rFonts w:ascii="Times New Roman" w:hAnsi="Times New Roman"/>
                <w:sz w:val="24"/>
                <w:szCs w:val="24"/>
              </w:rPr>
              <w:t xml:space="preserve"> Receptionist</w:t>
            </w:r>
            <w:r w:rsidR="007805B7">
              <w:rPr>
                <w:rFonts w:ascii="Times New Roman" w:hAnsi="Times New Roman"/>
                <w:sz w:val="24"/>
                <w:szCs w:val="24"/>
              </w:rPr>
              <w:t>s</w:t>
            </w:r>
          </w:p>
          <w:p w14:paraId="521191DB" w14:textId="7E18C724" w:rsidR="00584054" w:rsidRPr="00BD0377" w:rsidRDefault="00584054" w:rsidP="00B6011C">
            <w:pPr>
              <w:numPr>
                <w:ilvl w:val="0"/>
                <w:numId w:val="11"/>
              </w:numPr>
              <w:spacing w:after="0" w:line="360" w:lineRule="auto"/>
              <w:ind w:left="884" w:hanging="524"/>
              <w:jc w:val="both"/>
              <w:rPr>
                <w:rFonts w:ascii="Times New Roman" w:hAnsi="Times New Roman"/>
                <w:sz w:val="24"/>
                <w:szCs w:val="24"/>
              </w:rPr>
            </w:pPr>
            <w:r>
              <w:rPr>
                <w:rFonts w:ascii="Times New Roman" w:hAnsi="Times New Roman"/>
                <w:sz w:val="24"/>
                <w:szCs w:val="24"/>
              </w:rPr>
              <w:t xml:space="preserve">      Rs. 73792*12= Rs. 885504 per year</w:t>
            </w:r>
            <w:r w:rsidR="00BA2E80">
              <w:rPr>
                <w:rFonts w:ascii="Times New Roman" w:hAnsi="Times New Roman"/>
                <w:sz w:val="24"/>
                <w:szCs w:val="24"/>
              </w:rPr>
              <w:t xml:space="preserve"> for Speech therapist</w:t>
            </w:r>
          </w:p>
        </w:tc>
      </w:tr>
      <w:tr w:rsidR="00584054" w:rsidRPr="00BD0377" w14:paraId="001EE0C0" w14:textId="77777777" w:rsidTr="00C87D1D">
        <w:tc>
          <w:tcPr>
            <w:tcW w:w="2065" w:type="dxa"/>
            <w:shd w:val="clear" w:color="auto" w:fill="auto"/>
          </w:tcPr>
          <w:p w14:paraId="598B2B9D" w14:textId="77777777" w:rsidR="00584054" w:rsidRPr="00BD0377" w:rsidRDefault="00584054" w:rsidP="00584054">
            <w:pPr>
              <w:spacing w:after="0" w:line="360" w:lineRule="auto"/>
              <w:jc w:val="both"/>
              <w:rPr>
                <w:rFonts w:ascii="Times New Roman" w:hAnsi="Times New Roman"/>
                <w:b/>
                <w:sz w:val="24"/>
                <w:szCs w:val="24"/>
              </w:rPr>
            </w:pPr>
            <w:r w:rsidRPr="00BD0377">
              <w:rPr>
                <w:rFonts w:ascii="Times New Roman" w:hAnsi="Times New Roman"/>
                <w:b/>
                <w:sz w:val="24"/>
                <w:szCs w:val="24"/>
              </w:rPr>
              <w:t>Justification</w:t>
            </w:r>
          </w:p>
        </w:tc>
        <w:tc>
          <w:tcPr>
            <w:tcW w:w="6951" w:type="dxa"/>
            <w:shd w:val="clear" w:color="auto" w:fill="auto"/>
          </w:tcPr>
          <w:p w14:paraId="6DA2B440" w14:textId="0476E533" w:rsidR="00584054" w:rsidRDefault="00584054" w:rsidP="00584054">
            <w:pPr>
              <w:spacing w:after="0" w:line="360" w:lineRule="auto"/>
              <w:jc w:val="both"/>
              <w:rPr>
                <w:rFonts w:ascii="Times New Roman" w:hAnsi="Times New Roman"/>
                <w:sz w:val="24"/>
                <w:szCs w:val="24"/>
              </w:rPr>
            </w:pPr>
            <w:r>
              <w:rPr>
                <w:rFonts w:ascii="Times New Roman" w:hAnsi="Times New Roman"/>
                <w:sz w:val="24"/>
                <w:szCs w:val="24"/>
              </w:rPr>
              <w:t>Recently 2</w:t>
            </w:r>
            <w:r w:rsidR="00B92D2F">
              <w:rPr>
                <w:rFonts w:ascii="Times New Roman" w:hAnsi="Times New Roman"/>
                <w:sz w:val="24"/>
                <w:szCs w:val="24"/>
              </w:rPr>
              <w:t>0</w:t>
            </w:r>
            <w:r>
              <w:rPr>
                <w:rFonts w:ascii="Times New Roman" w:hAnsi="Times New Roman"/>
                <w:sz w:val="24"/>
                <w:szCs w:val="24"/>
              </w:rPr>
              <w:t xml:space="preserve"> Computer Operators have </w:t>
            </w:r>
            <w:r w:rsidR="00B910ED">
              <w:rPr>
                <w:rFonts w:ascii="Times New Roman" w:hAnsi="Times New Roman"/>
                <w:sz w:val="24"/>
                <w:szCs w:val="24"/>
              </w:rPr>
              <w:t>left their jobs</w:t>
            </w:r>
            <w:r>
              <w:rPr>
                <w:rFonts w:ascii="Times New Roman" w:hAnsi="Times New Roman"/>
                <w:sz w:val="24"/>
                <w:szCs w:val="24"/>
              </w:rPr>
              <w:t xml:space="preserve">. </w:t>
            </w:r>
            <w:r w:rsidR="00B910ED">
              <w:rPr>
                <w:rFonts w:ascii="Times New Roman" w:hAnsi="Times New Roman"/>
                <w:sz w:val="24"/>
                <w:szCs w:val="24"/>
              </w:rPr>
              <w:t xml:space="preserve">For </w:t>
            </w:r>
            <w:proofErr w:type="gramStart"/>
            <w:r w:rsidR="00B910ED">
              <w:rPr>
                <w:rFonts w:ascii="Times New Roman" w:hAnsi="Times New Roman"/>
                <w:sz w:val="24"/>
                <w:szCs w:val="24"/>
              </w:rPr>
              <w:t>creation</w:t>
            </w:r>
            <w:proofErr w:type="gramEnd"/>
            <w:r w:rsidR="00B910ED">
              <w:rPr>
                <w:rFonts w:ascii="Times New Roman" w:hAnsi="Times New Roman"/>
                <w:sz w:val="24"/>
                <w:szCs w:val="24"/>
              </w:rPr>
              <w:t xml:space="preserve"> of 23 </w:t>
            </w:r>
            <w:r w:rsidR="009302D1">
              <w:rPr>
                <w:rFonts w:ascii="Times New Roman" w:hAnsi="Times New Roman"/>
                <w:sz w:val="24"/>
                <w:szCs w:val="24"/>
              </w:rPr>
              <w:t>receptionist posts, f</w:t>
            </w:r>
            <w:r>
              <w:rPr>
                <w:rFonts w:ascii="Times New Roman" w:hAnsi="Times New Roman"/>
                <w:sz w:val="24"/>
                <w:szCs w:val="24"/>
              </w:rPr>
              <w:t xml:space="preserve">ifteen Computer Operator posts should be made redundant </w:t>
            </w:r>
            <w:r w:rsidR="002771C5">
              <w:rPr>
                <w:rFonts w:ascii="Times New Roman" w:hAnsi="Times New Roman"/>
                <w:sz w:val="24"/>
                <w:szCs w:val="24"/>
              </w:rPr>
              <w:t>to ensure</w:t>
            </w:r>
            <w:r>
              <w:rPr>
                <w:rFonts w:ascii="Times New Roman" w:hAnsi="Times New Roman"/>
                <w:sz w:val="24"/>
                <w:szCs w:val="24"/>
              </w:rPr>
              <w:t xml:space="preserve"> cost neutral arrangement.</w:t>
            </w:r>
          </w:p>
          <w:p w14:paraId="0A5C2801" w14:textId="4C0A7BC0" w:rsidR="00BA2E80" w:rsidRDefault="00BA2E80" w:rsidP="00584054">
            <w:pPr>
              <w:spacing w:after="0" w:line="360" w:lineRule="auto"/>
              <w:jc w:val="both"/>
              <w:rPr>
                <w:rFonts w:ascii="Times New Roman" w:hAnsi="Times New Roman"/>
                <w:sz w:val="24"/>
                <w:szCs w:val="24"/>
              </w:rPr>
            </w:pPr>
            <w:r>
              <w:rPr>
                <w:rFonts w:ascii="Times New Roman" w:hAnsi="Times New Roman"/>
                <w:sz w:val="24"/>
                <w:szCs w:val="24"/>
              </w:rPr>
              <w:t xml:space="preserve">Speech therapist is an essential requirement for ENT related </w:t>
            </w:r>
            <w:proofErr w:type="gramStart"/>
            <w:r>
              <w:rPr>
                <w:rFonts w:ascii="Times New Roman" w:hAnsi="Times New Roman"/>
                <w:sz w:val="24"/>
                <w:szCs w:val="24"/>
              </w:rPr>
              <w:t>procedures</w:t>
            </w:r>
            <w:proofErr w:type="gramEnd"/>
            <w:r>
              <w:rPr>
                <w:rFonts w:ascii="Times New Roman" w:hAnsi="Times New Roman"/>
                <w:sz w:val="24"/>
                <w:szCs w:val="24"/>
              </w:rPr>
              <w:t xml:space="preserve"> </w:t>
            </w:r>
            <w:proofErr w:type="gramStart"/>
            <w:r>
              <w:rPr>
                <w:rFonts w:ascii="Times New Roman" w:hAnsi="Times New Roman"/>
                <w:sz w:val="24"/>
                <w:szCs w:val="24"/>
              </w:rPr>
              <w:t>specially</w:t>
            </w:r>
            <w:proofErr w:type="gramEnd"/>
            <w:r>
              <w:rPr>
                <w:rFonts w:ascii="Times New Roman" w:hAnsi="Times New Roman"/>
                <w:sz w:val="24"/>
                <w:szCs w:val="24"/>
              </w:rPr>
              <w:t xml:space="preserve"> in case of </w:t>
            </w:r>
            <w:r w:rsidR="007919E4">
              <w:rPr>
                <w:rFonts w:ascii="Times New Roman" w:hAnsi="Times New Roman"/>
                <w:sz w:val="24"/>
                <w:szCs w:val="24"/>
              </w:rPr>
              <w:t>children with special requirements.</w:t>
            </w:r>
          </w:p>
          <w:p w14:paraId="4B1502F2" w14:textId="0B8735C1" w:rsidR="00BA2E80" w:rsidRPr="00BD0377" w:rsidRDefault="00BA2E80" w:rsidP="00584054">
            <w:pPr>
              <w:spacing w:after="0" w:line="360" w:lineRule="auto"/>
              <w:jc w:val="both"/>
              <w:rPr>
                <w:rFonts w:ascii="Times New Roman" w:hAnsi="Times New Roman"/>
                <w:sz w:val="24"/>
                <w:szCs w:val="24"/>
              </w:rPr>
            </w:pPr>
          </w:p>
        </w:tc>
      </w:tr>
      <w:tr w:rsidR="00584054" w:rsidRPr="00BD0377" w14:paraId="5B2EE116" w14:textId="77777777" w:rsidTr="00C87D1D">
        <w:tc>
          <w:tcPr>
            <w:tcW w:w="2065" w:type="dxa"/>
            <w:shd w:val="clear" w:color="auto" w:fill="auto"/>
          </w:tcPr>
          <w:p w14:paraId="3BA0C944" w14:textId="77777777" w:rsidR="00584054" w:rsidRPr="00BD0377" w:rsidRDefault="00584054" w:rsidP="00584054">
            <w:pPr>
              <w:spacing w:after="0" w:line="360" w:lineRule="auto"/>
              <w:jc w:val="both"/>
              <w:rPr>
                <w:rFonts w:ascii="Times New Roman" w:hAnsi="Times New Roman"/>
                <w:b/>
                <w:sz w:val="24"/>
                <w:szCs w:val="24"/>
              </w:rPr>
            </w:pPr>
            <w:r w:rsidRPr="00BD0377">
              <w:rPr>
                <w:rFonts w:ascii="Times New Roman" w:hAnsi="Times New Roman"/>
                <w:b/>
                <w:sz w:val="24"/>
                <w:szCs w:val="24"/>
              </w:rPr>
              <w:t xml:space="preserve">Recommendation </w:t>
            </w:r>
          </w:p>
        </w:tc>
        <w:tc>
          <w:tcPr>
            <w:tcW w:w="6951" w:type="dxa"/>
            <w:shd w:val="clear" w:color="auto" w:fill="auto"/>
          </w:tcPr>
          <w:p w14:paraId="5BA0F724" w14:textId="1005D062" w:rsidR="00584054" w:rsidRPr="00456945" w:rsidRDefault="007919E4" w:rsidP="00584054">
            <w:pPr>
              <w:spacing w:after="0" w:line="360" w:lineRule="auto"/>
              <w:jc w:val="both"/>
              <w:rPr>
                <w:rFonts w:ascii="Times New Roman" w:hAnsi="Times New Roman"/>
                <w:bCs/>
                <w:sz w:val="24"/>
                <w:szCs w:val="24"/>
              </w:rPr>
            </w:pPr>
            <w:r w:rsidRPr="00456945">
              <w:rPr>
                <w:rFonts w:ascii="Times New Roman" w:hAnsi="Times New Roman"/>
                <w:bCs/>
                <w:sz w:val="24"/>
                <w:szCs w:val="24"/>
              </w:rPr>
              <w:t xml:space="preserve">The Board should consider </w:t>
            </w:r>
            <w:proofErr w:type="gramStart"/>
            <w:r w:rsidRPr="00456945">
              <w:rPr>
                <w:rFonts w:ascii="Times New Roman" w:hAnsi="Times New Roman"/>
                <w:bCs/>
                <w:sz w:val="24"/>
                <w:szCs w:val="24"/>
              </w:rPr>
              <w:t>creation of</w:t>
            </w:r>
            <w:proofErr w:type="gramEnd"/>
            <w:r w:rsidRPr="00456945">
              <w:rPr>
                <w:rFonts w:ascii="Times New Roman" w:hAnsi="Times New Roman"/>
                <w:bCs/>
                <w:sz w:val="24"/>
                <w:szCs w:val="24"/>
              </w:rPr>
              <w:t xml:space="preserve"> the following </w:t>
            </w:r>
            <w:proofErr w:type="gramStart"/>
            <w:r w:rsidRPr="00456945">
              <w:rPr>
                <w:rFonts w:ascii="Times New Roman" w:hAnsi="Times New Roman"/>
                <w:bCs/>
                <w:sz w:val="24"/>
                <w:szCs w:val="24"/>
              </w:rPr>
              <w:t>posts;</w:t>
            </w:r>
            <w:proofErr w:type="gramEnd"/>
          </w:p>
          <w:p w14:paraId="14C3AD35" w14:textId="6CEC62D1" w:rsidR="007919E4" w:rsidRPr="00456945" w:rsidRDefault="00456945" w:rsidP="00584054">
            <w:pPr>
              <w:spacing w:after="0" w:line="360" w:lineRule="auto"/>
              <w:jc w:val="both"/>
              <w:rPr>
                <w:rFonts w:ascii="Times New Roman" w:hAnsi="Times New Roman"/>
                <w:bCs/>
                <w:sz w:val="24"/>
                <w:szCs w:val="24"/>
              </w:rPr>
            </w:pPr>
            <w:r w:rsidRPr="00456945">
              <w:rPr>
                <w:rFonts w:ascii="Times New Roman" w:hAnsi="Times New Roman"/>
                <w:bCs/>
                <w:sz w:val="24"/>
                <w:szCs w:val="24"/>
              </w:rPr>
              <w:t>Receptionists x 23 pos</w:t>
            </w:r>
            <w:r>
              <w:rPr>
                <w:rFonts w:ascii="Times New Roman" w:hAnsi="Times New Roman"/>
                <w:bCs/>
                <w:sz w:val="24"/>
                <w:szCs w:val="24"/>
              </w:rPr>
              <w:t>ts (against vacant computer operator positions)</w:t>
            </w:r>
          </w:p>
          <w:p w14:paraId="2256134B" w14:textId="283D3187" w:rsidR="007919E4" w:rsidRPr="00BD0377" w:rsidRDefault="00456945" w:rsidP="00D43EF3">
            <w:pPr>
              <w:spacing w:after="0" w:line="360" w:lineRule="auto"/>
              <w:jc w:val="both"/>
              <w:rPr>
                <w:rFonts w:ascii="Times New Roman" w:hAnsi="Times New Roman"/>
                <w:b/>
                <w:sz w:val="24"/>
                <w:szCs w:val="24"/>
              </w:rPr>
            </w:pPr>
            <w:r w:rsidRPr="00456945">
              <w:rPr>
                <w:rFonts w:ascii="Times New Roman" w:hAnsi="Times New Roman"/>
                <w:bCs/>
                <w:sz w:val="24"/>
                <w:szCs w:val="24"/>
              </w:rPr>
              <w:t>Speech therapist x 1 post</w:t>
            </w:r>
            <w:r w:rsidR="00E821FE">
              <w:rPr>
                <w:rFonts w:ascii="Times New Roman" w:hAnsi="Times New Roman"/>
                <w:bCs/>
                <w:sz w:val="24"/>
                <w:szCs w:val="24"/>
              </w:rPr>
              <w:t>.</w:t>
            </w:r>
          </w:p>
        </w:tc>
      </w:tr>
      <w:tr w:rsidR="00E821FE" w:rsidRPr="00BD0377" w14:paraId="61AEFAB7" w14:textId="77777777" w:rsidTr="00C87D1D">
        <w:tc>
          <w:tcPr>
            <w:tcW w:w="2065" w:type="dxa"/>
            <w:shd w:val="clear" w:color="auto" w:fill="auto"/>
          </w:tcPr>
          <w:p w14:paraId="128DE448" w14:textId="6C6169C7" w:rsidR="00E821FE" w:rsidRPr="00BD0377" w:rsidRDefault="00E821FE" w:rsidP="00584054">
            <w:pPr>
              <w:spacing w:after="0" w:line="360" w:lineRule="auto"/>
              <w:jc w:val="both"/>
              <w:rPr>
                <w:rFonts w:ascii="Times New Roman" w:hAnsi="Times New Roman"/>
                <w:b/>
                <w:sz w:val="24"/>
                <w:szCs w:val="24"/>
              </w:rPr>
            </w:pPr>
            <w:r>
              <w:rPr>
                <w:rFonts w:ascii="Times New Roman" w:hAnsi="Times New Roman"/>
                <w:b/>
                <w:sz w:val="24"/>
                <w:szCs w:val="24"/>
              </w:rPr>
              <w:t>Discussion</w:t>
            </w:r>
          </w:p>
        </w:tc>
        <w:tc>
          <w:tcPr>
            <w:tcW w:w="6951" w:type="dxa"/>
            <w:shd w:val="clear" w:color="auto" w:fill="auto"/>
          </w:tcPr>
          <w:p w14:paraId="5B18BDAE" w14:textId="77777777" w:rsidR="003D1562" w:rsidRPr="003D1562" w:rsidRDefault="003D1562" w:rsidP="003D1562">
            <w:pPr>
              <w:spacing w:after="0" w:line="360" w:lineRule="auto"/>
              <w:jc w:val="both"/>
              <w:rPr>
                <w:rFonts w:ascii="Times New Roman" w:hAnsi="Times New Roman"/>
                <w:bCs/>
                <w:sz w:val="24"/>
                <w:szCs w:val="24"/>
              </w:rPr>
            </w:pPr>
            <w:r w:rsidRPr="003D1562">
              <w:rPr>
                <w:rFonts w:ascii="Times New Roman" w:hAnsi="Times New Roman"/>
                <w:bCs/>
                <w:sz w:val="24"/>
                <w:szCs w:val="24"/>
              </w:rPr>
              <w:t>The Board was apprised of the Human Resource Department’s proposal to address evolving operational requirements through the creation of two categories of posts:</w:t>
            </w:r>
          </w:p>
          <w:p w14:paraId="5F3193F3" w14:textId="1B863337" w:rsidR="003D1562" w:rsidRPr="003D1562" w:rsidRDefault="003D1562" w:rsidP="003D1562">
            <w:pPr>
              <w:spacing w:after="0" w:line="360" w:lineRule="auto"/>
              <w:jc w:val="both"/>
              <w:rPr>
                <w:rFonts w:ascii="Times New Roman" w:hAnsi="Times New Roman"/>
                <w:bCs/>
                <w:sz w:val="24"/>
                <w:szCs w:val="24"/>
              </w:rPr>
            </w:pPr>
            <w:r w:rsidRPr="003D1562">
              <w:rPr>
                <w:rFonts w:ascii="Times New Roman" w:hAnsi="Times New Roman"/>
                <w:bCs/>
                <w:sz w:val="24"/>
                <w:szCs w:val="24"/>
              </w:rPr>
              <w:t>A. Receptionists (23 positions):</w:t>
            </w:r>
            <w:r w:rsidRPr="00F16B4F">
              <w:rPr>
                <w:rFonts w:ascii="Times New Roman" w:hAnsi="Times New Roman"/>
                <w:bCs/>
                <w:sz w:val="24"/>
                <w:szCs w:val="24"/>
              </w:rPr>
              <w:t xml:space="preserve"> </w:t>
            </w:r>
            <w:r w:rsidRPr="003D1562">
              <w:rPr>
                <w:rFonts w:ascii="Times New Roman" w:hAnsi="Times New Roman"/>
                <w:bCs/>
                <w:sz w:val="24"/>
                <w:szCs w:val="24"/>
              </w:rPr>
              <w:t xml:space="preserve">It was noted that due to increased patient volumes, service expansion (notably with the addition of the </w:t>
            </w:r>
            <w:r w:rsidRPr="003D1562">
              <w:rPr>
                <w:rFonts w:ascii="Times New Roman" w:hAnsi="Times New Roman"/>
                <w:bCs/>
                <w:sz w:val="24"/>
                <w:szCs w:val="24"/>
              </w:rPr>
              <w:lastRenderedPageBreak/>
              <w:t xml:space="preserve">Orthopedics and Spine Block), and extended service hours under programs like the Sehat </w:t>
            </w:r>
            <w:proofErr w:type="spellStart"/>
            <w:r w:rsidRPr="003D1562">
              <w:rPr>
                <w:rFonts w:ascii="Times New Roman" w:hAnsi="Times New Roman"/>
                <w:bCs/>
                <w:sz w:val="24"/>
                <w:szCs w:val="24"/>
              </w:rPr>
              <w:t>Sahulat</w:t>
            </w:r>
            <w:proofErr w:type="spellEnd"/>
            <w:r w:rsidRPr="003D1562">
              <w:rPr>
                <w:rFonts w:ascii="Times New Roman" w:hAnsi="Times New Roman"/>
                <w:bCs/>
                <w:sz w:val="24"/>
                <w:szCs w:val="24"/>
              </w:rPr>
              <w:t xml:space="preserve"> Program and Institution-Based Practice (IBP), the institution faces a critical need for additional front-desk staff. The high attrition rate among computer operators further accentuated this gap.</w:t>
            </w:r>
          </w:p>
          <w:p w14:paraId="0C05C605" w14:textId="77777777" w:rsidR="003D1562" w:rsidRPr="003D1562" w:rsidRDefault="003D1562" w:rsidP="003D1562">
            <w:pPr>
              <w:spacing w:after="0" w:line="360" w:lineRule="auto"/>
              <w:jc w:val="both"/>
              <w:rPr>
                <w:rFonts w:ascii="Times New Roman" w:hAnsi="Times New Roman"/>
                <w:bCs/>
                <w:sz w:val="24"/>
                <w:szCs w:val="24"/>
              </w:rPr>
            </w:pPr>
            <w:r w:rsidRPr="003D1562">
              <w:rPr>
                <w:rFonts w:ascii="Times New Roman" w:hAnsi="Times New Roman"/>
                <w:bCs/>
                <w:sz w:val="24"/>
                <w:szCs w:val="24"/>
              </w:rPr>
              <w:t>To maintain operational efficiency and fiscal prudence, the HR department recommended the creation of 23 receptionist positions by abolishing 15 vacant computer operator posts. This measure ensures cost neutrality, as the salary for a receptionist (Rs. 38,583/month) is significantly lower than that of a computer operator (Rs. 59,544/month).</w:t>
            </w:r>
          </w:p>
          <w:p w14:paraId="687B6A6E" w14:textId="7A60BDA6" w:rsidR="00E821FE" w:rsidRPr="00456945" w:rsidRDefault="003D1562" w:rsidP="003D1562">
            <w:pPr>
              <w:spacing w:after="0" w:line="360" w:lineRule="auto"/>
              <w:jc w:val="both"/>
              <w:rPr>
                <w:rFonts w:ascii="Times New Roman" w:hAnsi="Times New Roman"/>
                <w:bCs/>
                <w:sz w:val="24"/>
                <w:szCs w:val="24"/>
              </w:rPr>
            </w:pPr>
            <w:r w:rsidRPr="003D1562">
              <w:rPr>
                <w:rFonts w:ascii="Times New Roman" w:hAnsi="Times New Roman"/>
                <w:bCs/>
                <w:sz w:val="24"/>
                <w:szCs w:val="24"/>
              </w:rPr>
              <w:t>B. Speech Therapist (01 position):</w:t>
            </w:r>
            <w:r w:rsidRPr="00F16B4F">
              <w:rPr>
                <w:rFonts w:ascii="Times New Roman" w:hAnsi="Times New Roman"/>
                <w:bCs/>
                <w:sz w:val="24"/>
                <w:szCs w:val="24"/>
              </w:rPr>
              <w:t xml:space="preserve"> </w:t>
            </w:r>
            <w:r w:rsidRPr="003D1562">
              <w:rPr>
                <w:rFonts w:ascii="Times New Roman" w:hAnsi="Times New Roman"/>
                <w:bCs/>
                <w:sz w:val="24"/>
                <w:szCs w:val="24"/>
              </w:rPr>
              <w:t xml:space="preserve">In view of MTI-HMC’s new role as a cochlear implant center in collaboration with Pakistan Bait-ul-Mal and the Sehat </w:t>
            </w:r>
            <w:proofErr w:type="spellStart"/>
            <w:r w:rsidRPr="003D1562">
              <w:rPr>
                <w:rFonts w:ascii="Times New Roman" w:hAnsi="Times New Roman"/>
                <w:bCs/>
                <w:sz w:val="24"/>
                <w:szCs w:val="24"/>
              </w:rPr>
              <w:t>Sahulat</w:t>
            </w:r>
            <w:proofErr w:type="spellEnd"/>
            <w:r w:rsidRPr="003D1562">
              <w:rPr>
                <w:rFonts w:ascii="Times New Roman" w:hAnsi="Times New Roman"/>
                <w:bCs/>
                <w:sz w:val="24"/>
                <w:szCs w:val="24"/>
              </w:rPr>
              <w:t xml:space="preserve"> Program, the creation of a dedicated speech therapist post was proposed. This is a mandatory requirement for post-operative rehabilitation of children with hearing impairments undergoing cochlear implant surgeries. The ENT Department has already performed nine such procedures and anticipates further cases </w:t>
            </w:r>
            <w:proofErr w:type="gramStart"/>
            <w:r w:rsidRPr="003D1562">
              <w:rPr>
                <w:rFonts w:ascii="Times New Roman" w:hAnsi="Times New Roman"/>
                <w:bCs/>
                <w:sz w:val="24"/>
                <w:szCs w:val="24"/>
              </w:rPr>
              <w:t>in the near future</w:t>
            </w:r>
            <w:proofErr w:type="gramEnd"/>
            <w:r w:rsidRPr="003D1562">
              <w:rPr>
                <w:rFonts w:ascii="Times New Roman" w:hAnsi="Times New Roman"/>
                <w:bCs/>
                <w:sz w:val="24"/>
                <w:szCs w:val="24"/>
              </w:rPr>
              <w:t>.</w:t>
            </w:r>
          </w:p>
        </w:tc>
      </w:tr>
      <w:tr w:rsidR="00584054" w:rsidRPr="00BD0377" w14:paraId="4C5E238F" w14:textId="77777777" w:rsidTr="00C87D1D">
        <w:tc>
          <w:tcPr>
            <w:tcW w:w="2065" w:type="dxa"/>
            <w:shd w:val="clear" w:color="auto" w:fill="auto"/>
          </w:tcPr>
          <w:p w14:paraId="307DF5B7" w14:textId="17658C54" w:rsidR="00584054" w:rsidRPr="00BD0377" w:rsidRDefault="00BA2D81" w:rsidP="00584054">
            <w:pPr>
              <w:spacing w:after="0" w:line="360" w:lineRule="auto"/>
              <w:jc w:val="both"/>
              <w:rPr>
                <w:rFonts w:ascii="Times New Roman" w:hAnsi="Times New Roman"/>
                <w:b/>
                <w:sz w:val="24"/>
                <w:szCs w:val="24"/>
              </w:rPr>
            </w:pPr>
            <w:r w:rsidRPr="00BD0377">
              <w:rPr>
                <w:rFonts w:ascii="Times New Roman" w:hAnsi="Times New Roman"/>
                <w:b/>
                <w:sz w:val="24"/>
                <w:szCs w:val="24"/>
              </w:rPr>
              <w:lastRenderedPageBreak/>
              <w:t>Decision</w:t>
            </w:r>
            <w:r w:rsidR="00584054" w:rsidRPr="00BD0377">
              <w:rPr>
                <w:rFonts w:ascii="Times New Roman" w:hAnsi="Times New Roman"/>
                <w:b/>
                <w:sz w:val="24"/>
                <w:szCs w:val="24"/>
              </w:rPr>
              <w:t xml:space="preserve"> of the Board </w:t>
            </w:r>
          </w:p>
        </w:tc>
        <w:tc>
          <w:tcPr>
            <w:tcW w:w="6951" w:type="dxa"/>
            <w:shd w:val="clear" w:color="auto" w:fill="auto"/>
          </w:tcPr>
          <w:p w14:paraId="66AF9424" w14:textId="77777777" w:rsidR="003D1562" w:rsidRPr="003D1562" w:rsidRDefault="003D1562" w:rsidP="003D1562">
            <w:pPr>
              <w:spacing w:after="0" w:line="360" w:lineRule="auto"/>
              <w:jc w:val="both"/>
              <w:rPr>
                <w:rFonts w:ascii="Times New Roman" w:hAnsi="Times New Roman"/>
                <w:bCs/>
                <w:sz w:val="24"/>
                <w:szCs w:val="24"/>
              </w:rPr>
            </w:pPr>
            <w:r w:rsidRPr="003D1562">
              <w:rPr>
                <w:rFonts w:ascii="Times New Roman" w:hAnsi="Times New Roman"/>
                <w:bCs/>
                <w:sz w:val="24"/>
                <w:szCs w:val="24"/>
              </w:rPr>
              <w:t>The Board approved the creation of the following positions:</w:t>
            </w:r>
          </w:p>
          <w:p w14:paraId="78D3198B" w14:textId="77777777" w:rsidR="003D1562" w:rsidRPr="003D1562" w:rsidRDefault="003D1562" w:rsidP="00B6011C">
            <w:pPr>
              <w:numPr>
                <w:ilvl w:val="0"/>
                <w:numId w:val="38"/>
              </w:numPr>
              <w:spacing w:after="0" w:line="360" w:lineRule="auto"/>
              <w:jc w:val="both"/>
              <w:rPr>
                <w:rFonts w:ascii="Times New Roman" w:hAnsi="Times New Roman"/>
                <w:bCs/>
                <w:sz w:val="24"/>
                <w:szCs w:val="24"/>
              </w:rPr>
            </w:pPr>
            <w:r w:rsidRPr="003D1562">
              <w:rPr>
                <w:rFonts w:ascii="Times New Roman" w:hAnsi="Times New Roman"/>
                <w:bCs/>
                <w:sz w:val="24"/>
                <w:szCs w:val="24"/>
              </w:rPr>
              <w:t>23 Receptionist posts, to be filled against 15 abolished vacant computer operator positions, ensuring a cost-neutral adjustment.</w:t>
            </w:r>
          </w:p>
          <w:p w14:paraId="5587DBFC" w14:textId="77777777" w:rsidR="003D1562" w:rsidRPr="003D1562" w:rsidRDefault="003D1562" w:rsidP="00B6011C">
            <w:pPr>
              <w:numPr>
                <w:ilvl w:val="0"/>
                <w:numId w:val="38"/>
              </w:numPr>
              <w:spacing w:after="0" w:line="360" w:lineRule="auto"/>
              <w:jc w:val="both"/>
              <w:rPr>
                <w:rFonts w:ascii="Times New Roman" w:hAnsi="Times New Roman"/>
                <w:bCs/>
                <w:sz w:val="24"/>
                <w:szCs w:val="24"/>
              </w:rPr>
            </w:pPr>
            <w:r w:rsidRPr="003D1562">
              <w:rPr>
                <w:rFonts w:ascii="Times New Roman" w:hAnsi="Times New Roman"/>
                <w:bCs/>
                <w:sz w:val="24"/>
                <w:szCs w:val="24"/>
              </w:rPr>
              <w:t>01 Speech Therapist post, to support the ongoing cochlear implant program, with an annual financial implication of Rs. 885,504, which shall be accommodated within the approved HR budget.</w:t>
            </w:r>
          </w:p>
          <w:p w14:paraId="6B483675" w14:textId="49AC3C61" w:rsidR="00584054" w:rsidRPr="006D3E9F" w:rsidRDefault="003D1562" w:rsidP="009179FC">
            <w:pPr>
              <w:spacing w:after="0" w:line="360" w:lineRule="auto"/>
              <w:jc w:val="both"/>
              <w:rPr>
                <w:rFonts w:ascii="Times New Roman" w:hAnsi="Times New Roman"/>
                <w:bCs/>
                <w:sz w:val="24"/>
                <w:szCs w:val="24"/>
              </w:rPr>
            </w:pPr>
            <w:r w:rsidRPr="003D1562">
              <w:rPr>
                <w:rFonts w:ascii="Times New Roman" w:hAnsi="Times New Roman"/>
                <w:bCs/>
                <w:sz w:val="24"/>
                <w:szCs w:val="24"/>
              </w:rPr>
              <w:t>These measures are intended to strengthen front-line service delivery and support specialized surgical programs in alignment with institutional goals.</w:t>
            </w:r>
          </w:p>
        </w:tc>
      </w:tr>
    </w:tbl>
    <w:p w14:paraId="2A6E0B52" w14:textId="002B780C" w:rsidR="00584054" w:rsidRDefault="00584054" w:rsidP="003E4D99">
      <w:pPr>
        <w:spacing w:line="360" w:lineRule="auto"/>
        <w:rPr>
          <w:rFonts w:ascii="Times New Roman" w:hAnsi="Times New Roman" w:cs="Times New Roman"/>
          <w:bCs/>
          <w:sz w:val="20"/>
          <w:szCs w:val="20"/>
        </w:rPr>
      </w:pPr>
    </w:p>
    <w:p w14:paraId="5C8C1D63" w14:textId="77777777" w:rsidR="00597EB9" w:rsidRDefault="00597EB9" w:rsidP="007D1E78">
      <w:pPr>
        <w:pStyle w:val="NoSpacing"/>
        <w:rPr>
          <w:rFonts w:ascii="Times New Roman" w:eastAsia="Calibri" w:hAnsi="Times New Roman"/>
          <w:sz w:val="24"/>
          <w:szCs w:val="24"/>
        </w:rPr>
      </w:pPr>
    </w:p>
    <w:tbl>
      <w:tblPr>
        <w:tblpPr w:leftFromText="180" w:rightFromText="180" w:vertAnchor="text" w:horzAnchor="margin" w:tblpY="-222"/>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5"/>
        <w:gridCol w:w="7380"/>
      </w:tblGrid>
      <w:tr w:rsidR="001B2C35" w:rsidRPr="00BD0377" w14:paraId="4E7C4A3B" w14:textId="77777777" w:rsidTr="00932322">
        <w:tc>
          <w:tcPr>
            <w:tcW w:w="2425" w:type="dxa"/>
            <w:shd w:val="clear" w:color="auto" w:fill="auto"/>
          </w:tcPr>
          <w:p w14:paraId="614E6E1A" w14:textId="62B9ED4F" w:rsidR="001B2C35" w:rsidRPr="00BD0377" w:rsidRDefault="001B2C35" w:rsidP="00932322">
            <w:pPr>
              <w:spacing w:after="0" w:line="360" w:lineRule="auto"/>
              <w:jc w:val="both"/>
              <w:rPr>
                <w:rFonts w:ascii="Times New Roman" w:hAnsi="Times New Roman"/>
                <w:b/>
                <w:sz w:val="24"/>
                <w:szCs w:val="24"/>
              </w:rPr>
            </w:pPr>
            <w:r>
              <w:rPr>
                <w:rFonts w:ascii="Times New Roman" w:hAnsi="Times New Roman" w:cs="Times New Roman"/>
                <w:b/>
                <w:sz w:val="24"/>
                <w:szCs w:val="24"/>
              </w:rPr>
              <w:lastRenderedPageBreak/>
              <w:t>1</w:t>
            </w:r>
            <w:r w:rsidR="00E432B7">
              <w:rPr>
                <w:rFonts w:ascii="Times New Roman" w:hAnsi="Times New Roman" w:cs="Times New Roman"/>
                <w:b/>
                <w:sz w:val="24"/>
                <w:szCs w:val="24"/>
              </w:rPr>
              <w:t>2</w:t>
            </w:r>
            <w:r w:rsidRPr="0049275C">
              <w:rPr>
                <w:rFonts w:ascii="Times New Roman" w:hAnsi="Times New Roman" w:cs="Times New Roman"/>
                <w:b/>
                <w:sz w:val="24"/>
                <w:szCs w:val="24"/>
              </w:rPr>
              <w:t>/</w:t>
            </w:r>
            <w:r>
              <w:rPr>
                <w:rFonts w:ascii="Times New Roman" w:hAnsi="Times New Roman" w:cs="Times New Roman"/>
                <w:b/>
                <w:sz w:val="24"/>
                <w:szCs w:val="24"/>
              </w:rPr>
              <w:t>HR</w:t>
            </w:r>
            <w:r w:rsidRPr="0049275C">
              <w:rPr>
                <w:rFonts w:ascii="Times New Roman" w:hAnsi="Times New Roman" w:cs="Times New Roman"/>
                <w:b/>
                <w:sz w:val="24"/>
                <w:szCs w:val="24"/>
              </w:rPr>
              <w:t>/</w:t>
            </w:r>
            <w:r w:rsidRPr="0049275C">
              <w:rPr>
                <w:rFonts w:ascii="Times New Roman" w:hAnsi="Times New Roman" w:cs="Times New Roman"/>
                <w:b/>
                <w:bCs/>
                <w:sz w:val="24"/>
                <w:szCs w:val="24"/>
              </w:rPr>
              <w:t>HMC/38</w:t>
            </w:r>
          </w:p>
        </w:tc>
        <w:tc>
          <w:tcPr>
            <w:tcW w:w="7380" w:type="dxa"/>
            <w:shd w:val="clear" w:color="auto" w:fill="auto"/>
          </w:tcPr>
          <w:p w14:paraId="18E2C3C0" w14:textId="77777777" w:rsidR="001B2C35" w:rsidRPr="00A23B4E" w:rsidRDefault="001B2C35" w:rsidP="00932322">
            <w:pPr>
              <w:spacing w:after="0" w:line="360" w:lineRule="auto"/>
              <w:jc w:val="both"/>
              <w:rPr>
                <w:rFonts w:ascii="Times New Roman" w:hAnsi="Times New Roman"/>
                <w:b/>
                <w:bCs/>
                <w:sz w:val="24"/>
                <w:szCs w:val="24"/>
              </w:rPr>
            </w:pPr>
            <w:r w:rsidRPr="00A23B4E">
              <w:rPr>
                <w:rFonts w:ascii="Times New Roman" w:eastAsia="Calibri" w:hAnsi="Times New Roman"/>
                <w:b/>
                <w:bCs/>
                <w:sz w:val="24"/>
                <w:szCs w:val="24"/>
              </w:rPr>
              <w:t>Creation of Anesthetist Positions</w:t>
            </w:r>
            <w:r>
              <w:rPr>
                <w:rFonts w:ascii="Times New Roman" w:eastAsia="Calibri" w:hAnsi="Times New Roman"/>
                <w:b/>
                <w:bCs/>
                <w:sz w:val="24"/>
                <w:szCs w:val="24"/>
              </w:rPr>
              <w:t xml:space="preserve"> (BPS 18)</w:t>
            </w:r>
            <w:r w:rsidRPr="00A23B4E">
              <w:rPr>
                <w:rFonts w:ascii="Times New Roman" w:eastAsia="Calibri" w:hAnsi="Times New Roman"/>
                <w:b/>
                <w:bCs/>
                <w:sz w:val="24"/>
                <w:szCs w:val="24"/>
              </w:rPr>
              <w:t xml:space="preserve"> for Promotion of Eligible Assistant Anesthetists</w:t>
            </w:r>
            <w:r>
              <w:rPr>
                <w:rFonts w:ascii="Times New Roman" w:eastAsia="Calibri" w:hAnsi="Times New Roman"/>
                <w:b/>
                <w:bCs/>
                <w:sz w:val="24"/>
                <w:szCs w:val="24"/>
              </w:rPr>
              <w:t xml:space="preserve"> (BPS 17)</w:t>
            </w:r>
          </w:p>
        </w:tc>
      </w:tr>
      <w:tr w:rsidR="001B2C35" w:rsidRPr="00BD0377" w14:paraId="46CBF18E" w14:textId="77777777" w:rsidTr="00932322">
        <w:tc>
          <w:tcPr>
            <w:tcW w:w="2425" w:type="dxa"/>
            <w:shd w:val="clear" w:color="auto" w:fill="auto"/>
          </w:tcPr>
          <w:p w14:paraId="11389D17" w14:textId="77777777" w:rsidR="001B2C35" w:rsidRPr="00BD0377" w:rsidRDefault="001B2C35" w:rsidP="00932322">
            <w:pPr>
              <w:spacing w:after="0" w:line="360" w:lineRule="auto"/>
              <w:jc w:val="both"/>
              <w:rPr>
                <w:rFonts w:ascii="Times New Roman" w:hAnsi="Times New Roman"/>
                <w:b/>
                <w:sz w:val="24"/>
                <w:szCs w:val="24"/>
              </w:rPr>
            </w:pPr>
            <w:r w:rsidRPr="00BD0377">
              <w:rPr>
                <w:rFonts w:ascii="Times New Roman" w:hAnsi="Times New Roman"/>
                <w:b/>
                <w:sz w:val="24"/>
                <w:szCs w:val="24"/>
              </w:rPr>
              <w:t>Short Narrative</w:t>
            </w:r>
          </w:p>
        </w:tc>
        <w:tc>
          <w:tcPr>
            <w:tcW w:w="7380" w:type="dxa"/>
            <w:shd w:val="clear" w:color="auto" w:fill="auto"/>
          </w:tcPr>
          <w:p w14:paraId="43EF4529" w14:textId="77777777" w:rsidR="001B2C35" w:rsidRPr="00CE0BBA" w:rsidRDefault="001B2C35" w:rsidP="00BA2D81">
            <w:pPr>
              <w:pStyle w:val="NoSpacing"/>
              <w:spacing w:line="360" w:lineRule="auto"/>
              <w:jc w:val="both"/>
              <w:rPr>
                <w:rFonts w:ascii="Times New Roman" w:eastAsia="Calibri" w:hAnsi="Times New Roman"/>
                <w:sz w:val="24"/>
                <w:szCs w:val="24"/>
              </w:rPr>
            </w:pPr>
            <w:r w:rsidRPr="00CE0BBA">
              <w:rPr>
                <w:rFonts w:ascii="Times New Roman" w:eastAsia="Calibri" w:hAnsi="Times New Roman"/>
                <w:sz w:val="24"/>
                <w:szCs w:val="24"/>
              </w:rPr>
              <w:t xml:space="preserve">MTI-HMC, in line with its responsibility to ensure transparent and merit-based career progression pathways, recently undertook an annual promotion evaluation cycle for its clinical staff. As part of this cycle, </w:t>
            </w:r>
            <w:r w:rsidRPr="00CF7A8D">
              <w:rPr>
                <w:rFonts w:ascii="Times New Roman" w:hAnsi="Times New Roman"/>
                <w:sz w:val="24"/>
                <w:szCs w:val="24"/>
              </w:rPr>
              <w:t xml:space="preserve">from amongst the institutional employees, </w:t>
            </w:r>
            <w:r w:rsidRPr="00CE0BBA">
              <w:rPr>
                <w:rFonts w:ascii="Times New Roman" w:eastAsia="Calibri" w:hAnsi="Times New Roman"/>
                <w:sz w:val="24"/>
                <w:szCs w:val="24"/>
              </w:rPr>
              <w:t>seven (07) Assistant Anesthetists (BPS-17) were evaluated against the prescribed criteria for promotion to Anesthetist (BPS-18).</w:t>
            </w:r>
          </w:p>
          <w:p w14:paraId="4D3D0C83" w14:textId="77777777" w:rsidR="001B2C35" w:rsidRDefault="001B2C35" w:rsidP="00BA2D81">
            <w:pPr>
              <w:pStyle w:val="NoSpacing"/>
              <w:spacing w:line="360" w:lineRule="auto"/>
              <w:jc w:val="both"/>
              <w:rPr>
                <w:rFonts w:ascii="Times New Roman" w:eastAsia="Calibri" w:hAnsi="Times New Roman"/>
                <w:sz w:val="24"/>
                <w:szCs w:val="24"/>
              </w:rPr>
            </w:pPr>
            <w:r w:rsidRPr="00CE0BBA">
              <w:rPr>
                <w:rFonts w:ascii="Times New Roman" w:eastAsia="Calibri" w:hAnsi="Times New Roman"/>
                <w:sz w:val="24"/>
                <w:szCs w:val="24"/>
              </w:rPr>
              <w:t xml:space="preserve">The HR Department has confirmed that these candidates meet the required benchmarks for promotion, including service length, performance, and qualifications. However, as per the Budget Book, </w:t>
            </w:r>
            <w:r>
              <w:rPr>
                <w:rFonts w:ascii="Times New Roman" w:eastAsia="Calibri" w:hAnsi="Times New Roman"/>
                <w:sz w:val="24"/>
                <w:szCs w:val="24"/>
              </w:rPr>
              <w:t>there is only one</w:t>
            </w:r>
            <w:r w:rsidRPr="00CE0BBA">
              <w:rPr>
                <w:rFonts w:ascii="Times New Roman" w:eastAsia="Calibri" w:hAnsi="Times New Roman"/>
                <w:sz w:val="24"/>
                <w:szCs w:val="24"/>
              </w:rPr>
              <w:t xml:space="preserve"> sanctioned post of Anesthetis</w:t>
            </w:r>
            <w:r>
              <w:rPr>
                <w:rFonts w:ascii="Times New Roman" w:eastAsia="Calibri" w:hAnsi="Times New Roman"/>
                <w:sz w:val="24"/>
                <w:szCs w:val="24"/>
              </w:rPr>
              <w:t xml:space="preserve">t. </w:t>
            </w:r>
            <w:r w:rsidRPr="00CE0BBA">
              <w:rPr>
                <w:rFonts w:ascii="Times New Roman" w:eastAsia="Calibri" w:hAnsi="Times New Roman"/>
                <w:sz w:val="24"/>
                <w:szCs w:val="24"/>
              </w:rPr>
              <w:t xml:space="preserve"> </w:t>
            </w:r>
          </w:p>
          <w:p w14:paraId="72D3EA2F" w14:textId="6AA22E01" w:rsidR="001B2C35" w:rsidRPr="00BD0377" w:rsidRDefault="001B2C35" w:rsidP="00E432B7">
            <w:pPr>
              <w:pStyle w:val="NoSpacing"/>
              <w:spacing w:line="360" w:lineRule="auto"/>
              <w:jc w:val="both"/>
              <w:rPr>
                <w:rFonts w:ascii="Times New Roman" w:hAnsi="Times New Roman"/>
                <w:sz w:val="24"/>
                <w:szCs w:val="24"/>
              </w:rPr>
            </w:pPr>
            <w:r>
              <w:rPr>
                <w:rFonts w:ascii="Times New Roman" w:eastAsia="Calibri" w:hAnsi="Times New Roman"/>
                <w:sz w:val="24"/>
                <w:szCs w:val="24"/>
              </w:rPr>
              <w:t>Creation of posts of Anesthetists (BPS 18) for the remaining six personnel by upgradation of their current posts of Assistant anesthetist (BPS 17</w:t>
            </w:r>
            <w:proofErr w:type="gramStart"/>
            <w:r>
              <w:rPr>
                <w:rFonts w:ascii="Times New Roman" w:eastAsia="Calibri" w:hAnsi="Times New Roman"/>
                <w:sz w:val="24"/>
                <w:szCs w:val="24"/>
              </w:rPr>
              <w:t>) ,</w:t>
            </w:r>
            <w:proofErr w:type="gramEnd"/>
            <w:r>
              <w:rPr>
                <w:rFonts w:ascii="Times New Roman" w:eastAsia="Calibri" w:hAnsi="Times New Roman"/>
                <w:sz w:val="24"/>
                <w:szCs w:val="24"/>
              </w:rPr>
              <w:t xml:space="preserve"> will pave the way for their due promotion. </w:t>
            </w:r>
          </w:p>
        </w:tc>
      </w:tr>
      <w:tr w:rsidR="001B2C35" w:rsidRPr="00BD0377" w14:paraId="120874DB" w14:textId="77777777" w:rsidTr="00932322">
        <w:tc>
          <w:tcPr>
            <w:tcW w:w="2425" w:type="dxa"/>
            <w:shd w:val="clear" w:color="auto" w:fill="auto"/>
          </w:tcPr>
          <w:p w14:paraId="18FE9E65" w14:textId="77777777" w:rsidR="001B2C35" w:rsidRPr="00BD0377" w:rsidRDefault="001B2C35" w:rsidP="00932322">
            <w:pPr>
              <w:spacing w:after="0" w:line="360" w:lineRule="auto"/>
              <w:jc w:val="both"/>
              <w:rPr>
                <w:rFonts w:ascii="Times New Roman" w:hAnsi="Times New Roman"/>
                <w:b/>
                <w:sz w:val="24"/>
                <w:szCs w:val="24"/>
              </w:rPr>
            </w:pPr>
            <w:r w:rsidRPr="00BD0377">
              <w:rPr>
                <w:rFonts w:ascii="Times New Roman" w:hAnsi="Times New Roman"/>
                <w:b/>
                <w:sz w:val="24"/>
                <w:szCs w:val="24"/>
              </w:rPr>
              <w:t>Rule Position</w:t>
            </w:r>
          </w:p>
        </w:tc>
        <w:tc>
          <w:tcPr>
            <w:tcW w:w="7380" w:type="dxa"/>
            <w:shd w:val="clear" w:color="auto" w:fill="auto"/>
          </w:tcPr>
          <w:p w14:paraId="7B0F38F1" w14:textId="77777777" w:rsidR="001B2C35" w:rsidRPr="00BD0377" w:rsidRDefault="001B2C35" w:rsidP="009D4323">
            <w:pPr>
              <w:pStyle w:val="NoSpacing"/>
              <w:spacing w:line="360" w:lineRule="auto"/>
              <w:jc w:val="both"/>
              <w:rPr>
                <w:rFonts w:ascii="Times New Roman" w:hAnsi="Times New Roman"/>
                <w:sz w:val="24"/>
                <w:szCs w:val="24"/>
              </w:rPr>
            </w:pPr>
            <w:r w:rsidRPr="00CE0BBA">
              <w:rPr>
                <w:rFonts w:ascii="Times New Roman" w:eastAsia="Calibri" w:hAnsi="Times New Roman"/>
                <w:sz w:val="24"/>
                <w:szCs w:val="24"/>
              </w:rPr>
              <w:t>Under the MTI Act Section 7(c), the Board is empowered to create or re-designate posts within the approved financial envelope to ensure institutional functioning and service delivery, including the facilitation of career progression of employees.</w:t>
            </w:r>
          </w:p>
        </w:tc>
      </w:tr>
      <w:tr w:rsidR="001B2C35" w:rsidRPr="00BD0377" w14:paraId="30D10A77" w14:textId="77777777" w:rsidTr="00932322">
        <w:tc>
          <w:tcPr>
            <w:tcW w:w="2425" w:type="dxa"/>
            <w:shd w:val="clear" w:color="auto" w:fill="auto"/>
          </w:tcPr>
          <w:p w14:paraId="6977C069" w14:textId="77777777" w:rsidR="001B2C35" w:rsidRPr="00BD0377" w:rsidRDefault="001B2C35" w:rsidP="00932322">
            <w:pPr>
              <w:spacing w:after="0" w:line="360" w:lineRule="auto"/>
              <w:jc w:val="both"/>
              <w:rPr>
                <w:rFonts w:ascii="Times New Roman" w:hAnsi="Times New Roman"/>
                <w:b/>
                <w:sz w:val="24"/>
                <w:szCs w:val="24"/>
              </w:rPr>
            </w:pPr>
            <w:r w:rsidRPr="00BD0377">
              <w:rPr>
                <w:rFonts w:ascii="Times New Roman" w:hAnsi="Times New Roman"/>
                <w:b/>
                <w:sz w:val="24"/>
                <w:szCs w:val="24"/>
              </w:rPr>
              <w:t xml:space="preserve">Financial effect </w:t>
            </w:r>
          </w:p>
        </w:tc>
        <w:tc>
          <w:tcPr>
            <w:tcW w:w="7380" w:type="dxa"/>
            <w:shd w:val="clear" w:color="auto" w:fill="auto"/>
          </w:tcPr>
          <w:p w14:paraId="2D1BF7D4" w14:textId="77777777" w:rsidR="001B2C35" w:rsidRPr="00CE0BBA" w:rsidRDefault="001B2C35" w:rsidP="00B6011C">
            <w:pPr>
              <w:pStyle w:val="NoSpacing"/>
              <w:numPr>
                <w:ilvl w:val="0"/>
                <w:numId w:val="9"/>
              </w:numPr>
              <w:spacing w:line="360" w:lineRule="auto"/>
              <w:rPr>
                <w:rFonts w:ascii="Times New Roman" w:eastAsia="Calibri" w:hAnsi="Times New Roman"/>
                <w:sz w:val="24"/>
                <w:szCs w:val="24"/>
              </w:rPr>
            </w:pPr>
            <w:r w:rsidRPr="00CE0BBA">
              <w:rPr>
                <w:rFonts w:ascii="Times New Roman" w:eastAsia="Calibri" w:hAnsi="Times New Roman"/>
                <w:sz w:val="24"/>
                <w:szCs w:val="24"/>
              </w:rPr>
              <w:t xml:space="preserve">Incremental Financial Impact: Approximately Rs. </w:t>
            </w:r>
            <w:r>
              <w:rPr>
                <w:rFonts w:ascii="Times New Roman" w:eastAsia="Calibri" w:hAnsi="Times New Roman"/>
                <w:sz w:val="24"/>
                <w:szCs w:val="24"/>
              </w:rPr>
              <w:t>10,</w:t>
            </w:r>
            <w:r w:rsidRPr="00CE0BBA">
              <w:rPr>
                <w:rFonts w:ascii="Times New Roman" w:eastAsia="Calibri" w:hAnsi="Times New Roman"/>
                <w:sz w:val="24"/>
                <w:szCs w:val="24"/>
              </w:rPr>
              <w:t>000/month per post (depending on personal scale and allowances)</w:t>
            </w:r>
          </w:p>
          <w:p w14:paraId="24FF500B" w14:textId="05C970BB" w:rsidR="001B2C35" w:rsidRPr="00CE0BBA" w:rsidRDefault="001B2C35" w:rsidP="00B6011C">
            <w:pPr>
              <w:pStyle w:val="NoSpacing"/>
              <w:numPr>
                <w:ilvl w:val="0"/>
                <w:numId w:val="9"/>
              </w:numPr>
              <w:spacing w:line="360" w:lineRule="auto"/>
              <w:rPr>
                <w:rFonts w:ascii="Times New Roman" w:eastAsia="Calibri" w:hAnsi="Times New Roman"/>
                <w:sz w:val="24"/>
                <w:szCs w:val="24"/>
              </w:rPr>
            </w:pPr>
            <w:r w:rsidRPr="00CE0BBA">
              <w:rPr>
                <w:rFonts w:ascii="Times New Roman" w:eastAsia="Calibri" w:hAnsi="Times New Roman"/>
                <w:sz w:val="24"/>
                <w:szCs w:val="24"/>
              </w:rPr>
              <w:t>Total Monthly Impact</w:t>
            </w:r>
            <w:r w:rsidR="0082188C">
              <w:rPr>
                <w:rFonts w:ascii="Times New Roman" w:eastAsia="Calibri" w:hAnsi="Times New Roman"/>
                <w:sz w:val="24"/>
                <w:szCs w:val="24"/>
              </w:rPr>
              <w:t xml:space="preserve"> </w:t>
            </w:r>
            <w:r>
              <w:rPr>
                <w:rFonts w:ascii="Times New Roman" w:eastAsia="Calibri" w:hAnsi="Times New Roman"/>
                <w:sz w:val="24"/>
                <w:szCs w:val="24"/>
              </w:rPr>
              <w:t>for 6 posts</w:t>
            </w:r>
            <w:r w:rsidRPr="00CE0BBA">
              <w:rPr>
                <w:rFonts w:ascii="Times New Roman" w:eastAsia="Calibri" w:hAnsi="Times New Roman"/>
                <w:sz w:val="24"/>
                <w:szCs w:val="24"/>
              </w:rPr>
              <w:t xml:space="preserve">: Rs. </w:t>
            </w:r>
            <w:r>
              <w:rPr>
                <w:rFonts w:ascii="Times New Roman" w:eastAsia="Calibri" w:hAnsi="Times New Roman"/>
                <w:sz w:val="24"/>
                <w:szCs w:val="24"/>
              </w:rPr>
              <w:t>60000</w:t>
            </w:r>
            <w:r w:rsidRPr="00CE0BBA">
              <w:rPr>
                <w:rFonts w:ascii="Times New Roman" w:eastAsia="Calibri" w:hAnsi="Times New Roman"/>
                <w:sz w:val="24"/>
                <w:szCs w:val="24"/>
              </w:rPr>
              <w:t xml:space="preserve"> </w:t>
            </w:r>
          </w:p>
          <w:p w14:paraId="71AE692B" w14:textId="77777777" w:rsidR="001B2C35" w:rsidRPr="00CE0BBA" w:rsidRDefault="001B2C35" w:rsidP="00B6011C">
            <w:pPr>
              <w:pStyle w:val="NoSpacing"/>
              <w:numPr>
                <w:ilvl w:val="0"/>
                <w:numId w:val="9"/>
              </w:numPr>
              <w:spacing w:line="360" w:lineRule="auto"/>
              <w:rPr>
                <w:rFonts w:ascii="Times New Roman" w:eastAsia="Calibri" w:hAnsi="Times New Roman"/>
                <w:sz w:val="24"/>
                <w:szCs w:val="24"/>
              </w:rPr>
            </w:pPr>
            <w:r w:rsidRPr="00CE0BBA">
              <w:rPr>
                <w:rFonts w:ascii="Times New Roman" w:eastAsia="Calibri" w:hAnsi="Times New Roman"/>
                <w:sz w:val="24"/>
                <w:szCs w:val="24"/>
              </w:rPr>
              <w:t xml:space="preserve">Annualized Impact: Rs. </w:t>
            </w:r>
            <w:r>
              <w:rPr>
                <w:rFonts w:ascii="Times New Roman" w:eastAsia="Calibri" w:hAnsi="Times New Roman"/>
                <w:sz w:val="24"/>
                <w:szCs w:val="24"/>
              </w:rPr>
              <w:t>720,000</w:t>
            </w:r>
          </w:p>
          <w:p w14:paraId="4B059925" w14:textId="77777777" w:rsidR="001B2C35" w:rsidRPr="00BD0377" w:rsidRDefault="001B2C35" w:rsidP="00932322">
            <w:pPr>
              <w:spacing w:after="0" w:line="360" w:lineRule="auto"/>
              <w:jc w:val="both"/>
              <w:rPr>
                <w:rFonts w:ascii="Times New Roman" w:hAnsi="Times New Roman"/>
                <w:sz w:val="24"/>
                <w:szCs w:val="24"/>
              </w:rPr>
            </w:pPr>
            <w:r w:rsidRPr="00CE0BBA">
              <w:rPr>
                <w:rFonts w:ascii="Times New Roman" w:eastAsia="Calibri" w:hAnsi="Times New Roman"/>
                <w:sz w:val="24"/>
                <w:szCs w:val="24"/>
              </w:rPr>
              <w:t>Budget Status: Financial room is available in the current HR budget head to accommodate the proposed upgradations.</w:t>
            </w:r>
          </w:p>
        </w:tc>
      </w:tr>
      <w:tr w:rsidR="001B2C35" w:rsidRPr="00BD0377" w14:paraId="47D13E98" w14:textId="77777777" w:rsidTr="00932322">
        <w:tc>
          <w:tcPr>
            <w:tcW w:w="2425" w:type="dxa"/>
            <w:shd w:val="clear" w:color="auto" w:fill="auto"/>
          </w:tcPr>
          <w:p w14:paraId="5E8B51E4" w14:textId="77777777" w:rsidR="001B2C35" w:rsidRPr="00BD0377" w:rsidRDefault="001B2C35" w:rsidP="00932322">
            <w:pPr>
              <w:spacing w:after="0" w:line="360" w:lineRule="auto"/>
              <w:jc w:val="both"/>
              <w:rPr>
                <w:rFonts w:ascii="Times New Roman" w:hAnsi="Times New Roman"/>
                <w:b/>
                <w:sz w:val="24"/>
                <w:szCs w:val="24"/>
              </w:rPr>
            </w:pPr>
            <w:r w:rsidRPr="00BD0377">
              <w:rPr>
                <w:rFonts w:ascii="Times New Roman" w:hAnsi="Times New Roman"/>
                <w:b/>
                <w:sz w:val="24"/>
                <w:szCs w:val="24"/>
              </w:rPr>
              <w:t>Justification</w:t>
            </w:r>
          </w:p>
        </w:tc>
        <w:tc>
          <w:tcPr>
            <w:tcW w:w="7380" w:type="dxa"/>
            <w:shd w:val="clear" w:color="auto" w:fill="auto"/>
          </w:tcPr>
          <w:p w14:paraId="21D18FCA" w14:textId="77777777" w:rsidR="001B2C35" w:rsidRPr="00CE0BBA" w:rsidRDefault="001B2C35" w:rsidP="00B6011C">
            <w:pPr>
              <w:pStyle w:val="NoSpacing"/>
              <w:numPr>
                <w:ilvl w:val="0"/>
                <w:numId w:val="10"/>
              </w:numPr>
              <w:spacing w:line="360" w:lineRule="auto"/>
              <w:jc w:val="both"/>
              <w:rPr>
                <w:rFonts w:ascii="Times New Roman" w:eastAsia="Calibri" w:hAnsi="Times New Roman"/>
                <w:sz w:val="24"/>
                <w:szCs w:val="24"/>
              </w:rPr>
            </w:pPr>
            <w:r w:rsidRPr="00CE0BBA">
              <w:rPr>
                <w:rFonts w:ascii="Times New Roman" w:eastAsia="Calibri" w:hAnsi="Times New Roman"/>
                <w:sz w:val="24"/>
                <w:szCs w:val="24"/>
              </w:rPr>
              <w:t>The Assistant Anesthetists have met all the promotion criteria under the approved policy.</w:t>
            </w:r>
          </w:p>
          <w:p w14:paraId="7F860ACD" w14:textId="77777777" w:rsidR="001B2C35" w:rsidRPr="00CE0BBA" w:rsidRDefault="001B2C35" w:rsidP="00B6011C">
            <w:pPr>
              <w:pStyle w:val="NoSpacing"/>
              <w:numPr>
                <w:ilvl w:val="0"/>
                <w:numId w:val="10"/>
              </w:numPr>
              <w:spacing w:line="360" w:lineRule="auto"/>
              <w:jc w:val="both"/>
              <w:rPr>
                <w:rFonts w:ascii="Times New Roman" w:eastAsia="Calibri" w:hAnsi="Times New Roman"/>
                <w:sz w:val="24"/>
                <w:szCs w:val="24"/>
              </w:rPr>
            </w:pPr>
            <w:r w:rsidRPr="00CE0BBA">
              <w:rPr>
                <w:rFonts w:ascii="Times New Roman" w:eastAsia="Calibri" w:hAnsi="Times New Roman"/>
                <w:sz w:val="24"/>
                <w:szCs w:val="24"/>
              </w:rPr>
              <w:t>Career stagnation may lead to demotivation and attrition in a critical specialty area like Anesthesiology.</w:t>
            </w:r>
          </w:p>
          <w:p w14:paraId="5459532E" w14:textId="77777777" w:rsidR="001B2C35" w:rsidRPr="00CE0BBA" w:rsidRDefault="001B2C35" w:rsidP="00B6011C">
            <w:pPr>
              <w:pStyle w:val="NoSpacing"/>
              <w:numPr>
                <w:ilvl w:val="0"/>
                <w:numId w:val="10"/>
              </w:numPr>
              <w:spacing w:line="360" w:lineRule="auto"/>
              <w:jc w:val="both"/>
              <w:rPr>
                <w:rFonts w:ascii="Times New Roman" w:eastAsia="Calibri" w:hAnsi="Times New Roman"/>
                <w:sz w:val="24"/>
                <w:szCs w:val="24"/>
              </w:rPr>
            </w:pPr>
            <w:r w:rsidRPr="00CE0BBA">
              <w:rPr>
                <w:rFonts w:ascii="Times New Roman" w:eastAsia="Calibri" w:hAnsi="Times New Roman"/>
                <w:sz w:val="24"/>
                <w:szCs w:val="24"/>
              </w:rPr>
              <w:t>Upgrading existing BPS-17 posts to BPS-18 will allow formal promotion without requiring additional recruitments.</w:t>
            </w:r>
          </w:p>
          <w:p w14:paraId="7C82FA82" w14:textId="271AD13D" w:rsidR="001B2C35" w:rsidRPr="00BD0377" w:rsidRDefault="001B2C35" w:rsidP="00B6011C">
            <w:pPr>
              <w:pStyle w:val="NoSpacing"/>
              <w:numPr>
                <w:ilvl w:val="0"/>
                <w:numId w:val="10"/>
              </w:numPr>
              <w:spacing w:line="360" w:lineRule="auto"/>
              <w:jc w:val="both"/>
              <w:rPr>
                <w:rFonts w:ascii="Times New Roman" w:hAnsi="Times New Roman"/>
                <w:sz w:val="24"/>
                <w:szCs w:val="24"/>
              </w:rPr>
            </w:pPr>
            <w:r w:rsidRPr="00CE0BBA">
              <w:rPr>
                <w:rFonts w:ascii="Times New Roman" w:eastAsia="Calibri" w:hAnsi="Times New Roman"/>
                <w:sz w:val="24"/>
                <w:szCs w:val="24"/>
              </w:rPr>
              <w:t>Ensures merit-based progression, staff retention, and fulfills institutional obligations under MTI rules.</w:t>
            </w:r>
          </w:p>
        </w:tc>
      </w:tr>
      <w:tr w:rsidR="001B2C35" w:rsidRPr="00BD0377" w14:paraId="6CD6A308" w14:textId="77777777" w:rsidTr="00932322">
        <w:tc>
          <w:tcPr>
            <w:tcW w:w="2425" w:type="dxa"/>
            <w:shd w:val="clear" w:color="auto" w:fill="auto"/>
          </w:tcPr>
          <w:p w14:paraId="415B373E" w14:textId="77777777" w:rsidR="001B2C35" w:rsidRPr="00BD0377" w:rsidRDefault="001B2C35" w:rsidP="00932322">
            <w:pPr>
              <w:spacing w:after="0" w:line="360" w:lineRule="auto"/>
              <w:jc w:val="both"/>
              <w:rPr>
                <w:rFonts w:ascii="Times New Roman" w:hAnsi="Times New Roman"/>
                <w:b/>
                <w:sz w:val="24"/>
                <w:szCs w:val="24"/>
              </w:rPr>
            </w:pPr>
            <w:r w:rsidRPr="00BD0377">
              <w:rPr>
                <w:rFonts w:ascii="Times New Roman" w:hAnsi="Times New Roman"/>
                <w:b/>
                <w:sz w:val="24"/>
                <w:szCs w:val="24"/>
              </w:rPr>
              <w:lastRenderedPageBreak/>
              <w:t xml:space="preserve">Recommendation </w:t>
            </w:r>
          </w:p>
        </w:tc>
        <w:tc>
          <w:tcPr>
            <w:tcW w:w="7380" w:type="dxa"/>
            <w:shd w:val="clear" w:color="auto" w:fill="auto"/>
          </w:tcPr>
          <w:p w14:paraId="6363202F" w14:textId="481C34CB" w:rsidR="001B2C35" w:rsidRPr="00BD0377" w:rsidRDefault="001B2C35" w:rsidP="003C722B">
            <w:pPr>
              <w:pStyle w:val="NoSpacing"/>
              <w:spacing w:line="360" w:lineRule="auto"/>
              <w:jc w:val="both"/>
              <w:rPr>
                <w:rFonts w:ascii="Times New Roman" w:hAnsi="Times New Roman"/>
                <w:b/>
                <w:sz w:val="24"/>
                <w:szCs w:val="24"/>
              </w:rPr>
            </w:pPr>
            <w:r w:rsidRPr="00CE0BBA">
              <w:rPr>
                <w:rFonts w:ascii="Times New Roman" w:eastAsia="Calibri" w:hAnsi="Times New Roman"/>
                <w:sz w:val="24"/>
                <w:szCs w:val="24"/>
              </w:rPr>
              <w:t>The Board may consider and approve the</w:t>
            </w:r>
            <w:r>
              <w:rPr>
                <w:rFonts w:ascii="Times New Roman" w:eastAsia="Calibri" w:hAnsi="Times New Roman"/>
                <w:sz w:val="24"/>
                <w:szCs w:val="24"/>
              </w:rPr>
              <w:t xml:space="preserve"> creation of six</w:t>
            </w:r>
            <w:r w:rsidRPr="00CE0BBA">
              <w:rPr>
                <w:rFonts w:ascii="Times New Roman" w:eastAsia="Calibri" w:hAnsi="Times New Roman"/>
                <w:sz w:val="24"/>
                <w:szCs w:val="24"/>
              </w:rPr>
              <w:t xml:space="preserve"> (0</w:t>
            </w:r>
            <w:r>
              <w:rPr>
                <w:rFonts w:ascii="Times New Roman" w:eastAsia="Calibri" w:hAnsi="Times New Roman"/>
                <w:sz w:val="24"/>
                <w:szCs w:val="24"/>
              </w:rPr>
              <w:t>6</w:t>
            </w:r>
            <w:r w:rsidRPr="00CE0BBA">
              <w:rPr>
                <w:rFonts w:ascii="Times New Roman" w:eastAsia="Calibri" w:hAnsi="Times New Roman"/>
                <w:sz w:val="24"/>
                <w:szCs w:val="24"/>
              </w:rPr>
              <w:t xml:space="preserve">) </w:t>
            </w:r>
            <w:r w:rsidR="005D629E">
              <w:rPr>
                <w:rFonts w:ascii="Times New Roman" w:eastAsia="Calibri" w:hAnsi="Times New Roman"/>
                <w:sz w:val="24"/>
                <w:szCs w:val="24"/>
              </w:rPr>
              <w:t>Anesthetists</w:t>
            </w:r>
            <w:r>
              <w:rPr>
                <w:rFonts w:ascii="Times New Roman" w:eastAsia="Calibri" w:hAnsi="Times New Roman"/>
                <w:sz w:val="24"/>
                <w:szCs w:val="24"/>
              </w:rPr>
              <w:t xml:space="preserve"> (BPS 18) by upgradation of </w:t>
            </w:r>
            <w:r w:rsidRPr="00CE0BBA">
              <w:rPr>
                <w:rFonts w:ascii="Times New Roman" w:eastAsia="Calibri" w:hAnsi="Times New Roman"/>
                <w:sz w:val="24"/>
                <w:szCs w:val="24"/>
              </w:rPr>
              <w:t xml:space="preserve">existing </w:t>
            </w:r>
            <w:r>
              <w:rPr>
                <w:rFonts w:ascii="Times New Roman" w:eastAsia="Calibri" w:hAnsi="Times New Roman"/>
                <w:sz w:val="24"/>
                <w:szCs w:val="24"/>
              </w:rPr>
              <w:t>Assistant anesthetist (</w:t>
            </w:r>
            <w:r w:rsidRPr="00CE0BBA">
              <w:rPr>
                <w:rFonts w:ascii="Times New Roman" w:eastAsia="Calibri" w:hAnsi="Times New Roman"/>
                <w:sz w:val="24"/>
                <w:szCs w:val="24"/>
              </w:rPr>
              <w:t>BPS-17</w:t>
            </w:r>
            <w:r>
              <w:rPr>
                <w:rFonts w:ascii="Times New Roman" w:eastAsia="Calibri" w:hAnsi="Times New Roman"/>
                <w:sz w:val="24"/>
                <w:szCs w:val="24"/>
              </w:rPr>
              <w:t>)</w:t>
            </w:r>
            <w:r w:rsidRPr="00CE0BBA">
              <w:rPr>
                <w:rFonts w:ascii="Times New Roman" w:eastAsia="Calibri" w:hAnsi="Times New Roman"/>
                <w:sz w:val="24"/>
                <w:szCs w:val="24"/>
              </w:rPr>
              <w:t xml:space="preserve"> positions to allow promotion of the eligible candidates</w:t>
            </w:r>
            <w:r>
              <w:rPr>
                <w:rFonts w:ascii="Times New Roman" w:eastAsia="Calibri" w:hAnsi="Times New Roman"/>
                <w:sz w:val="24"/>
                <w:szCs w:val="24"/>
              </w:rPr>
              <w:t>.</w:t>
            </w:r>
          </w:p>
        </w:tc>
      </w:tr>
      <w:tr w:rsidR="006423FB" w:rsidRPr="00BD0377" w14:paraId="4D1CFB75" w14:textId="77777777" w:rsidTr="00932322">
        <w:tc>
          <w:tcPr>
            <w:tcW w:w="2425" w:type="dxa"/>
            <w:shd w:val="clear" w:color="auto" w:fill="auto"/>
          </w:tcPr>
          <w:p w14:paraId="107A6430" w14:textId="75F9BD1C" w:rsidR="006423FB" w:rsidRPr="00BD0377" w:rsidRDefault="006423FB" w:rsidP="00932322">
            <w:pPr>
              <w:spacing w:after="0" w:line="360" w:lineRule="auto"/>
              <w:jc w:val="both"/>
              <w:rPr>
                <w:rFonts w:ascii="Times New Roman" w:hAnsi="Times New Roman"/>
                <w:b/>
                <w:sz w:val="24"/>
                <w:szCs w:val="24"/>
              </w:rPr>
            </w:pPr>
            <w:r>
              <w:rPr>
                <w:rFonts w:ascii="Times New Roman" w:hAnsi="Times New Roman"/>
                <w:b/>
                <w:sz w:val="24"/>
                <w:szCs w:val="24"/>
              </w:rPr>
              <w:t>Discussion</w:t>
            </w:r>
          </w:p>
        </w:tc>
        <w:tc>
          <w:tcPr>
            <w:tcW w:w="7380" w:type="dxa"/>
            <w:shd w:val="clear" w:color="auto" w:fill="auto"/>
          </w:tcPr>
          <w:p w14:paraId="466B06BB" w14:textId="77777777" w:rsidR="006423FB" w:rsidRPr="006423FB" w:rsidRDefault="006423FB" w:rsidP="006423FB">
            <w:pPr>
              <w:pStyle w:val="NoSpacing"/>
              <w:spacing w:line="360" w:lineRule="auto"/>
              <w:jc w:val="both"/>
              <w:rPr>
                <w:rFonts w:ascii="Times New Roman" w:eastAsia="Calibri" w:hAnsi="Times New Roman"/>
                <w:sz w:val="24"/>
                <w:szCs w:val="24"/>
              </w:rPr>
            </w:pPr>
            <w:r w:rsidRPr="006423FB">
              <w:rPr>
                <w:rFonts w:ascii="Times New Roman" w:eastAsia="Calibri" w:hAnsi="Times New Roman"/>
                <w:sz w:val="24"/>
                <w:szCs w:val="24"/>
              </w:rPr>
              <w:t>The Board was informed that as part of MTI-HMC’s commitment to transparent and merit-based career progression, the annual promotion cycle for clinical staff was recently completed. During this process, seven Assistant Anesthetists (BPS-17) were evaluated, and six were found eligible for promotion to Anesthetist (BPS-18) based on established criteria including service duration, performance, and qualifications.</w:t>
            </w:r>
          </w:p>
          <w:p w14:paraId="12EE12DF" w14:textId="77777777" w:rsidR="006423FB" w:rsidRPr="006423FB" w:rsidRDefault="006423FB" w:rsidP="006423FB">
            <w:pPr>
              <w:pStyle w:val="NoSpacing"/>
              <w:spacing w:line="360" w:lineRule="auto"/>
              <w:jc w:val="both"/>
              <w:rPr>
                <w:rFonts w:ascii="Times New Roman" w:eastAsia="Calibri" w:hAnsi="Times New Roman"/>
                <w:sz w:val="24"/>
                <w:szCs w:val="24"/>
              </w:rPr>
            </w:pPr>
            <w:r w:rsidRPr="006423FB">
              <w:rPr>
                <w:rFonts w:ascii="Times New Roman" w:eastAsia="Calibri" w:hAnsi="Times New Roman"/>
                <w:sz w:val="24"/>
                <w:szCs w:val="24"/>
              </w:rPr>
              <w:t>It was noted, however, that the Budget Book currently includes only one sanctioned post of Anesthetist, thereby precluding promotion of the remaining six eligible individuals. The Human Resources Department recommended that their current positions be upgraded from BPS-17 to BPS-18 to enable their formal promotion, with an incremental monthly cost of Rs. 60,000, which is manageable within the existing HR budget allocation.</w:t>
            </w:r>
          </w:p>
          <w:p w14:paraId="42623877" w14:textId="4716AEFD" w:rsidR="006423FB" w:rsidRPr="00CE0BBA" w:rsidRDefault="006423FB" w:rsidP="006423FB">
            <w:pPr>
              <w:pStyle w:val="NoSpacing"/>
              <w:spacing w:line="360" w:lineRule="auto"/>
              <w:jc w:val="both"/>
              <w:rPr>
                <w:rFonts w:ascii="Times New Roman" w:eastAsia="Calibri" w:hAnsi="Times New Roman"/>
                <w:sz w:val="24"/>
                <w:szCs w:val="24"/>
              </w:rPr>
            </w:pPr>
            <w:r w:rsidRPr="006423FB">
              <w:rPr>
                <w:rFonts w:ascii="Times New Roman" w:eastAsia="Calibri" w:hAnsi="Times New Roman"/>
                <w:sz w:val="24"/>
                <w:szCs w:val="24"/>
              </w:rPr>
              <w:t xml:space="preserve">The Board appreciated the importance of facilitating internal career growth, particularly in high-demand clinical specialties such as anesthesiology. Members emphasized the need </w:t>
            </w:r>
            <w:proofErr w:type="gramStart"/>
            <w:r w:rsidRPr="006423FB">
              <w:rPr>
                <w:rFonts w:ascii="Times New Roman" w:eastAsia="Calibri" w:hAnsi="Times New Roman"/>
                <w:sz w:val="24"/>
                <w:szCs w:val="24"/>
              </w:rPr>
              <w:t>for developing</w:t>
            </w:r>
            <w:proofErr w:type="gramEnd"/>
            <w:r w:rsidRPr="006423FB">
              <w:rPr>
                <w:rFonts w:ascii="Times New Roman" w:eastAsia="Calibri" w:hAnsi="Times New Roman"/>
                <w:sz w:val="24"/>
                <w:szCs w:val="24"/>
              </w:rPr>
              <w:t xml:space="preserve"> a comprehensive service structure for this cadre to ensure clarity in future promotional pathways and succession planning.</w:t>
            </w:r>
          </w:p>
        </w:tc>
      </w:tr>
      <w:tr w:rsidR="001B2C35" w:rsidRPr="00BD0377" w14:paraId="40E895AF" w14:textId="77777777" w:rsidTr="00932322">
        <w:tc>
          <w:tcPr>
            <w:tcW w:w="2425" w:type="dxa"/>
            <w:shd w:val="clear" w:color="auto" w:fill="auto"/>
          </w:tcPr>
          <w:p w14:paraId="013962B2" w14:textId="77777777" w:rsidR="001B2C35" w:rsidRPr="00BD0377" w:rsidRDefault="001B2C35" w:rsidP="00932322">
            <w:pPr>
              <w:spacing w:after="0" w:line="360" w:lineRule="auto"/>
              <w:jc w:val="both"/>
              <w:rPr>
                <w:rFonts w:ascii="Times New Roman" w:hAnsi="Times New Roman"/>
                <w:b/>
                <w:sz w:val="24"/>
                <w:szCs w:val="24"/>
              </w:rPr>
            </w:pPr>
            <w:r w:rsidRPr="00BD0377">
              <w:rPr>
                <w:rFonts w:ascii="Times New Roman" w:hAnsi="Times New Roman"/>
                <w:b/>
                <w:sz w:val="24"/>
                <w:szCs w:val="24"/>
              </w:rPr>
              <w:t>Decision of the Board</w:t>
            </w:r>
          </w:p>
        </w:tc>
        <w:tc>
          <w:tcPr>
            <w:tcW w:w="7380" w:type="dxa"/>
            <w:shd w:val="clear" w:color="auto" w:fill="auto"/>
          </w:tcPr>
          <w:p w14:paraId="118BF2A6" w14:textId="63DE37E7" w:rsidR="001B2C35" w:rsidRPr="009922CF" w:rsidRDefault="009C4255" w:rsidP="00AA1BC9">
            <w:pPr>
              <w:spacing w:after="0" w:line="360" w:lineRule="auto"/>
              <w:jc w:val="both"/>
              <w:rPr>
                <w:rFonts w:ascii="Times New Roman" w:hAnsi="Times New Roman"/>
                <w:bCs/>
                <w:sz w:val="24"/>
                <w:szCs w:val="24"/>
              </w:rPr>
            </w:pPr>
            <w:r w:rsidRPr="009C4255">
              <w:rPr>
                <w:rFonts w:ascii="Times New Roman" w:hAnsi="Times New Roman"/>
                <w:bCs/>
                <w:sz w:val="24"/>
                <w:szCs w:val="24"/>
              </w:rPr>
              <w:t>The Board approved the personal promotion of six eligible Assistant Anesthetists from BPS-17 to BPS-18 through the upgradation of their existing posts. Additionally, the Board emphasized the need to develop a structured service framework for anesthetists to support systematic career advancement in future promotion cycles. This decision ensures the timely recognition of merit and supports institutional efforts to retain skilled clinical personnel.</w:t>
            </w:r>
          </w:p>
        </w:tc>
      </w:tr>
    </w:tbl>
    <w:p w14:paraId="5D1DF50A" w14:textId="77777777" w:rsidR="001B2C35" w:rsidRDefault="001B2C35" w:rsidP="007D1E78">
      <w:pPr>
        <w:pStyle w:val="NoSpacing"/>
        <w:rPr>
          <w:rFonts w:ascii="Times New Roman" w:eastAsia="Calibri" w:hAnsi="Times New Roman"/>
          <w:sz w:val="24"/>
          <w:szCs w:val="24"/>
        </w:rPr>
      </w:pPr>
    </w:p>
    <w:p w14:paraId="0D742308" w14:textId="4AD9E322" w:rsidR="00E432B7" w:rsidRDefault="00E432B7">
      <w:pPr>
        <w:rPr>
          <w:rFonts w:ascii="Times New Roman" w:eastAsia="Calibri" w:hAnsi="Times New Roman"/>
          <w:kern w:val="0"/>
          <w:sz w:val="24"/>
          <w:szCs w:val="24"/>
          <w14:ligatures w14:val="none"/>
        </w:rPr>
      </w:pPr>
      <w:r>
        <w:rPr>
          <w:rFonts w:ascii="Times New Roman" w:eastAsia="Calibri" w:hAnsi="Times New Roman"/>
          <w:sz w:val="24"/>
          <w:szCs w:val="24"/>
        </w:rPr>
        <w:br w:type="page"/>
      </w:r>
    </w:p>
    <w:p w14:paraId="23EB5E41" w14:textId="77777777" w:rsidR="00E561AF" w:rsidRDefault="00E561AF" w:rsidP="007D1E78">
      <w:pPr>
        <w:pStyle w:val="NoSpacing"/>
        <w:rPr>
          <w:rFonts w:ascii="Times New Roman" w:eastAsia="Calibri" w:hAnsi="Times New Roman"/>
          <w:sz w:val="24"/>
          <w:szCs w:val="24"/>
        </w:rPr>
      </w:pPr>
    </w:p>
    <w:p w14:paraId="05283B7F" w14:textId="77777777" w:rsidR="00490140" w:rsidRDefault="00490140" w:rsidP="007D1E78">
      <w:pPr>
        <w:pStyle w:val="NoSpacing"/>
        <w:rPr>
          <w:rFonts w:ascii="Times New Roman" w:eastAsia="Calibri" w:hAnsi="Times New Roman"/>
          <w:sz w:val="24"/>
          <w:szCs w:val="24"/>
        </w:rPr>
      </w:pPr>
    </w:p>
    <w:tbl>
      <w:tblPr>
        <w:tblStyle w:val="TableGrid"/>
        <w:tblW w:w="5000" w:type="pct"/>
        <w:jc w:val="center"/>
        <w:tblLook w:val="04A0" w:firstRow="1" w:lastRow="0" w:firstColumn="1" w:lastColumn="0" w:noHBand="0" w:noVBand="1"/>
      </w:tblPr>
      <w:tblGrid>
        <w:gridCol w:w="2576"/>
        <w:gridCol w:w="6440"/>
      </w:tblGrid>
      <w:tr w:rsidR="00490140" w:rsidRPr="003C3BEC" w14:paraId="4EAD5324" w14:textId="77777777" w:rsidTr="00932322">
        <w:trPr>
          <w:jc w:val="center"/>
        </w:trPr>
        <w:tc>
          <w:tcPr>
            <w:tcW w:w="1381" w:type="pct"/>
          </w:tcPr>
          <w:p w14:paraId="3FB65D3B" w14:textId="39BD12D4" w:rsidR="00490140" w:rsidRPr="003C3BEC" w:rsidRDefault="00490140" w:rsidP="00932322">
            <w:pPr>
              <w:spacing w:line="480" w:lineRule="auto"/>
              <w:jc w:val="both"/>
              <w:rPr>
                <w:rFonts w:ascii="Times New Roman" w:hAnsi="Times New Roman" w:cs="Times New Roman"/>
                <w:b/>
                <w:bCs/>
                <w:sz w:val="24"/>
                <w:szCs w:val="24"/>
              </w:rPr>
            </w:pPr>
            <w:r w:rsidRPr="003C3BEC">
              <w:br w:type="page"/>
            </w:r>
            <w:r w:rsidRPr="00064836">
              <w:rPr>
                <w:rFonts w:ascii="Times New Roman" w:hAnsi="Times New Roman" w:cs="Times New Roman"/>
                <w:b/>
                <w:sz w:val="24"/>
                <w:szCs w:val="24"/>
              </w:rPr>
              <w:t>1</w:t>
            </w:r>
            <w:r w:rsidR="00E432B7">
              <w:rPr>
                <w:rFonts w:ascii="Times New Roman" w:hAnsi="Times New Roman" w:cs="Times New Roman"/>
                <w:b/>
                <w:sz w:val="24"/>
                <w:szCs w:val="24"/>
              </w:rPr>
              <w:t>3</w:t>
            </w:r>
            <w:r w:rsidRPr="003C3BEC">
              <w:rPr>
                <w:rFonts w:ascii="Times New Roman" w:hAnsi="Times New Roman" w:cs="Times New Roman"/>
                <w:b/>
                <w:sz w:val="24"/>
                <w:szCs w:val="24"/>
              </w:rPr>
              <w:t>/</w:t>
            </w:r>
            <w:r>
              <w:rPr>
                <w:rFonts w:ascii="Times New Roman" w:hAnsi="Times New Roman" w:cs="Times New Roman"/>
                <w:b/>
                <w:sz w:val="24"/>
                <w:szCs w:val="24"/>
              </w:rPr>
              <w:t>FINANCE</w:t>
            </w:r>
            <w:r w:rsidRPr="00064836">
              <w:rPr>
                <w:rFonts w:ascii="Times New Roman" w:hAnsi="Times New Roman" w:cs="Times New Roman"/>
                <w:b/>
                <w:sz w:val="24"/>
                <w:szCs w:val="24"/>
              </w:rPr>
              <w:t>/</w:t>
            </w:r>
            <w:r w:rsidRPr="003C3BEC">
              <w:rPr>
                <w:rFonts w:ascii="Times New Roman" w:hAnsi="Times New Roman" w:cs="Times New Roman"/>
                <w:b/>
                <w:bCs/>
                <w:sz w:val="24"/>
                <w:szCs w:val="24"/>
              </w:rPr>
              <w:t>HMC/3</w:t>
            </w:r>
            <w:r>
              <w:rPr>
                <w:rFonts w:ascii="Times New Roman" w:hAnsi="Times New Roman" w:cs="Times New Roman"/>
                <w:b/>
                <w:bCs/>
                <w:sz w:val="24"/>
                <w:szCs w:val="24"/>
              </w:rPr>
              <w:t>8</w:t>
            </w:r>
          </w:p>
          <w:p w14:paraId="52236FC8" w14:textId="77777777" w:rsidR="00490140" w:rsidRPr="003C3BEC" w:rsidRDefault="00490140" w:rsidP="00932322">
            <w:pPr>
              <w:spacing w:line="480" w:lineRule="auto"/>
              <w:jc w:val="both"/>
              <w:rPr>
                <w:rFonts w:ascii="Times New Roman" w:hAnsi="Times New Roman" w:cs="Times New Roman"/>
                <w:b/>
                <w:sz w:val="24"/>
                <w:szCs w:val="24"/>
              </w:rPr>
            </w:pPr>
          </w:p>
        </w:tc>
        <w:tc>
          <w:tcPr>
            <w:tcW w:w="3619" w:type="pct"/>
          </w:tcPr>
          <w:p w14:paraId="34843335" w14:textId="77777777" w:rsidR="00490140" w:rsidRPr="000A25E2" w:rsidRDefault="00490140" w:rsidP="00932322">
            <w:pPr>
              <w:spacing w:line="480" w:lineRule="auto"/>
              <w:jc w:val="both"/>
              <w:rPr>
                <w:rFonts w:ascii="Times New Roman" w:hAnsi="Times New Roman" w:cs="Times New Roman"/>
                <w:b/>
                <w:sz w:val="24"/>
                <w:szCs w:val="24"/>
              </w:rPr>
            </w:pPr>
            <w:r>
              <w:rPr>
                <w:rFonts w:ascii="Times New Roman" w:hAnsi="Times New Roman" w:cs="Times New Roman"/>
                <w:b/>
                <w:sz w:val="24"/>
                <w:szCs w:val="24"/>
              </w:rPr>
              <w:t>Changes to Medical</w:t>
            </w:r>
            <w:r w:rsidRPr="000A25E2">
              <w:rPr>
                <w:rFonts w:ascii="Times New Roman" w:hAnsi="Times New Roman" w:cs="Times New Roman"/>
                <w:b/>
                <w:sz w:val="24"/>
                <w:szCs w:val="24"/>
              </w:rPr>
              <w:t xml:space="preserve"> Reimbursement Policy for employees</w:t>
            </w:r>
          </w:p>
        </w:tc>
      </w:tr>
      <w:tr w:rsidR="00490140" w:rsidRPr="003C3BEC" w14:paraId="1B684DA6" w14:textId="77777777" w:rsidTr="00932322">
        <w:trPr>
          <w:jc w:val="center"/>
        </w:trPr>
        <w:tc>
          <w:tcPr>
            <w:tcW w:w="1381" w:type="pct"/>
          </w:tcPr>
          <w:p w14:paraId="6A5B7294" w14:textId="77777777" w:rsidR="00490140" w:rsidRPr="003C3BEC" w:rsidRDefault="00490140" w:rsidP="00932322">
            <w:pPr>
              <w:spacing w:line="480" w:lineRule="auto"/>
              <w:jc w:val="both"/>
              <w:rPr>
                <w:rFonts w:ascii="Times New Roman" w:hAnsi="Times New Roman" w:cs="Times New Roman"/>
                <w:b/>
                <w:sz w:val="24"/>
                <w:szCs w:val="24"/>
              </w:rPr>
            </w:pPr>
            <w:r w:rsidRPr="003C3BEC">
              <w:rPr>
                <w:rFonts w:ascii="Times New Roman" w:hAnsi="Times New Roman" w:cs="Times New Roman"/>
                <w:b/>
                <w:sz w:val="24"/>
                <w:szCs w:val="24"/>
              </w:rPr>
              <w:t>Short Narrative</w:t>
            </w:r>
          </w:p>
        </w:tc>
        <w:tc>
          <w:tcPr>
            <w:tcW w:w="3619" w:type="pct"/>
          </w:tcPr>
          <w:p w14:paraId="51478430" w14:textId="77777777" w:rsidR="00490140" w:rsidRPr="00FC78AC" w:rsidRDefault="00490140" w:rsidP="008D509C">
            <w:pPr>
              <w:spacing w:line="480" w:lineRule="auto"/>
              <w:jc w:val="both"/>
              <w:rPr>
                <w:rFonts w:ascii="Times New Roman" w:hAnsi="Times New Roman" w:cs="Times New Roman"/>
                <w:bCs/>
                <w:sz w:val="24"/>
                <w:szCs w:val="24"/>
              </w:rPr>
            </w:pPr>
            <w:r w:rsidRPr="00FC78AC">
              <w:rPr>
                <w:rFonts w:ascii="Times New Roman" w:hAnsi="Times New Roman" w:cs="Times New Roman"/>
                <w:bCs/>
                <w:sz w:val="24"/>
                <w:szCs w:val="24"/>
              </w:rPr>
              <w:t xml:space="preserve">The Government of Khyber Pakhtunkhwa has prescribed Medical Attendance Rules (2016), which govern the reimbursement of medical expenses for public sector employees. </w:t>
            </w:r>
          </w:p>
          <w:p w14:paraId="3FA6F8E8" w14:textId="16DD8E5A" w:rsidR="00490140" w:rsidRPr="00FC78AC" w:rsidRDefault="00490140" w:rsidP="008D509C">
            <w:pPr>
              <w:spacing w:line="48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In light of</w:t>
            </w:r>
            <w:proofErr w:type="gramEnd"/>
            <w:r>
              <w:rPr>
                <w:rFonts w:ascii="Times New Roman" w:hAnsi="Times New Roman" w:cs="Times New Roman"/>
                <w:bCs/>
                <w:sz w:val="24"/>
                <w:szCs w:val="24"/>
              </w:rPr>
              <w:t xml:space="preserve"> this provision</w:t>
            </w:r>
            <w:r w:rsidRPr="00FC78AC">
              <w:rPr>
                <w:rFonts w:ascii="Times New Roman" w:hAnsi="Times New Roman" w:cs="Times New Roman"/>
                <w:bCs/>
                <w:sz w:val="24"/>
                <w:szCs w:val="24"/>
              </w:rPr>
              <w:t xml:space="preserve">, </w:t>
            </w:r>
            <w:r>
              <w:rPr>
                <w:rFonts w:ascii="Times New Roman" w:hAnsi="Times New Roman" w:cs="Times New Roman"/>
                <w:bCs/>
                <w:sz w:val="24"/>
                <w:szCs w:val="24"/>
              </w:rPr>
              <w:t xml:space="preserve">a policy has been framed and approved by BOG for </w:t>
            </w:r>
            <w:r w:rsidRPr="00FC78AC">
              <w:rPr>
                <w:rFonts w:ascii="Times New Roman" w:hAnsi="Times New Roman" w:cs="Times New Roman"/>
                <w:bCs/>
                <w:sz w:val="24"/>
                <w:szCs w:val="24"/>
              </w:rPr>
              <w:t>MTI HMC and its constituent institutions</w:t>
            </w:r>
            <w:r>
              <w:rPr>
                <w:rFonts w:ascii="Times New Roman" w:hAnsi="Times New Roman" w:cs="Times New Roman"/>
                <w:bCs/>
                <w:sz w:val="24"/>
                <w:szCs w:val="24"/>
              </w:rPr>
              <w:t xml:space="preserve"> </w:t>
            </w:r>
            <w:r w:rsidRPr="00B7542B">
              <w:rPr>
                <w:rFonts w:ascii="Times New Roman" w:hAnsi="Times New Roman" w:cs="Times New Roman"/>
                <w:b/>
                <w:sz w:val="24"/>
                <w:szCs w:val="24"/>
              </w:rPr>
              <w:t>(Annex</w:t>
            </w:r>
            <w:r w:rsidR="008D509C" w:rsidRPr="00B7542B">
              <w:rPr>
                <w:rFonts w:ascii="Times New Roman" w:hAnsi="Times New Roman" w:cs="Times New Roman"/>
                <w:b/>
                <w:sz w:val="24"/>
                <w:szCs w:val="24"/>
              </w:rPr>
              <w:t>-</w:t>
            </w:r>
            <w:r w:rsidR="003C722B" w:rsidRPr="00B7542B">
              <w:rPr>
                <w:rFonts w:ascii="Times New Roman" w:hAnsi="Times New Roman" w:cs="Times New Roman"/>
                <w:b/>
                <w:sz w:val="24"/>
                <w:szCs w:val="24"/>
              </w:rPr>
              <w:t>6</w:t>
            </w:r>
            <w:r w:rsidRPr="00B7542B">
              <w:rPr>
                <w:rFonts w:ascii="Times New Roman" w:hAnsi="Times New Roman" w:cs="Times New Roman"/>
                <w:b/>
                <w:sz w:val="24"/>
                <w:szCs w:val="24"/>
              </w:rPr>
              <w:t>)</w:t>
            </w:r>
            <w:r w:rsidRPr="00B7542B">
              <w:rPr>
                <w:rFonts w:ascii="Times New Roman" w:hAnsi="Times New Roman" w:cs="Times New Roman"/>
                <w:bCs/>
                <w:sz w:val="24"/>
                <w:szCs w:val="24"/>
              </w:rPr>
              <w:t>. More recently the need for certain changes to this p</w:t>
            </w:r>
            <w:r>
              <w:rPr>
                <w:rFonts w:ascii="Times New Roman" w:hAnsi="Times New Roman" w:cs="Times New Roman"/>
                <w:bCs/>
                <w:sz w:val="24"/>
                <w:szCs w:val="24"/>
              </w:rPr>
              <w:t>olicy has been identified and these are presented for the kind consideration of the board</w:t>
            </w:r>
            <w:r w:rsidR="008D509C">
              <w:rPr>
                <w:rFonts w:ascii="Times New Roman" w:hAnsi="Times New Roman" w:cs="Times New Roman"/>
                <w:bCs/>
                <w:sz w:val="24"/>
                <w:szCs w:val="24"/>
              </w:rPr>
              <w:t>.</w:t>
            </w:r>
          </w:p>
          <w:p w14:paraId="03A7C376" w14:textId="77777777" w:rsidR="00490140" w:rsidRPr="00FC78AC" w:rsidRDefault="00490140" w:rsidP="00932322">
            <w:pPr>
              <w:spacing w:line="480" w:lineRule="auto"/>
              <w:rPr>
                <w:rFonts w:ascii="Times New Roman" w:hAnsi="Times New Roman" w:cs="Times New Roman"/>
                <w:bCs/>
                <w:sz w:val="24"/>
                <w:szCs w:val="24"/>
              </w:rPr>
            </w:pPr>
            <w:r w:rsidRPr="00FC78AC">
              <w:rPr>
                <w:rFonts w:ascii="Times New Roman" w:hAnsi="Times New Roman" w:cs="Times New Roman"/>
                <w:b/>
                <w:bCs/>
                <w:sz w:val="24"/>
                <w:szCs w:val="24"/>
              </w:rPr>
              <w:t>Proposed Addendum to the Policy:</w:t>
            </w:r>
          </w:p>
          <w:p w14:paraId="56023DEA" w14:textId="77777777" w:rsidR="00490140" w:rsidRPr="00FC78AC" w:rsidRDefault="00490140" w:rsidP="00B6011C">
            <w:pPr>
              <w:numPr>
                <w:ilvl w:val="0"/>
                <w:numId w:val="13"/>
              </w:numPr>
              <w:spacing w:line="480" w:lineRule="auto"/>
              <w:jc w:val="both"/>
              <w:rPr>
                <w:rFonts w:ascii="Times New Roman" w:hAnsi="Times New Roman" w:cs="Times New Roman"/>
                <w:bCs/>
                <w:sz w:val="24"/>
                <w:szCs w:val="24"/>
              </w:rPr>
            </w:pPr>
            <w:r w:rsidRPr="00FC78AC">
              <w:rPr>
                <w:rFonts w:ascii="Times New Roman" w:hAnsi="Times New Roman" w:cs="Times New Roman"/>
                <w:bCs/>
                <w:sz w:val="24"/>
                <w:szCs w:val="24"/>
              </w:rPr>
              <w:t xml:space="preserve">Treatment for which reimbursement is claimed must </w:t>
            </w:r>
            <w:r w:rsidRPr="00FC78AC">
              <w:rPr>
                <w:rFonts w:ascii="Times New Roman" w:hAnsi="Times New Roman" w:cs="Times New Roman"/>
                <w:b/>
                <w:bCs/>
                <w:sz w:val="24"/>
                <w:szCs w:val="24"/>
              </w:rPr>
              <w:t>not</w:t>
            </w:r>
            <w:r w:rsidRPr="00FC78AC">
              <w:rPr>
                <w:rFonts w:ascii="Times New Roman" w:hAnsi="Times New Roman" w:cs="Times New Roman"/>
                <w:bCs/>
                <w:sz w:val="24"/>
                <w:szCs w:val="24"/>
              </w:rPr>
              <w:t xml:space="preserve"> be covered under </w:t>
            </w:r>
            <w:r w:rsidRPr="00FC78AC">
              <w:rPr>
                <w:rFonts w:ascii="Times New Roman" w:hAnsi="Times New Roman" w:cs="Times New Roman"/>
                <w:b/>
                <w:bCs/>
                <w:sz w:val="24"/>
                <w:szCs w:val="24"/>
              </w:rPr>
              <w:t>any other insurance scheme (e.g., SSP)</w:t>
            </w:r>
            <w:r w:rsidRPr="00FC78AC">
              <w:rPr>
                <w:rFonts w:ascii="Times New Roman" w:hAnsi="Times New Roman" w:cs="Times New Roman"/>
                <w:bCs/>
                <w:sz w:val="24"/>
                <w:szCs w:val="24"/>
              </w:rPr>
              <w:t xml:space="preserve">, certified by the concerned official, and must </w:t>
            </w:r>
            <w:r w:rsidRPr="00FC78AC">
              <w:rPr>
                <w:rFonts w:ascii="Times New Roman" w:hAnsi="Times New Roman" w:cs="Times New Roman"/>
                <w:b/>
                <w:bCs/>
                <w:sz w:val="24"/>
                <w:szCs w:val="24"/>
              </w:rPr>
              <w:t>not</w:t>
            </w:r>
            <w:r w:rsidRPr="00FC78AC">
              <w:rPr>
                <w:rFonts w:ascii="Times New Roman" w:hAnsi="Times New Roman" w:cs="Times New Roman"/>
                <w:bCs/>
                <w:sz w:val="24"/>
                <w:szCs w:val="24"/>
              </w:rPr>
              <w:t xml:space="preserve"> be available in </w:t>
            </w:r>
            <w:r w:rsidRPr="00FC78AC">
              <w:rPr>
                <w:rFonts w:ascii="Times New Roman" w:hAnsi="Times New Roman" w:cs="Times New Roman"/>
                <w:b/>
                <w:bCs/>
                <w:sz w:val="24"/>
                <w:szCs w:val="24"/>
              </w:rPr>
              <w:t>any other public sector health facility</w:t>
            </w:r>
            <w:r w:rsidRPr="00FC78AC">
              <w:rPr>
                <w:rFonts w:ascii="Times New Roman" w:hAnsi="Times New Roman" w:cs="Times New Roman"/>
                <w:bCs/>
                <w:sz w:val="24"/>
                <w:szCs w:val="24"/>
              </w:rPr>
              <w:t xml:space="preserve"> in the province.</w:t>
            </w:r>
          </w:p>
          <w:p w14:paraId="2F0E0EC1" w14:textId="77777777" w:rsidR="00490140" w:rsidRPr="00FC78AC" w:rsidRDefault="00490140" w:rsidP="00932322">
            <w:pPr>
              <w:spacing w:line="480" w:lineRule="auto"/>
              <w:rPr>
                <w:rFonts w:ascii="Times New Roman" w:hAnsi="Times New Roman" w:cs="Times New Roman"/>
                <w:bCs/>
                <w:sz w:val="24"/>
                <w:szCs w:val="24"/>
              </w:rPr>
            </w:pPr>
            <w:r w:rsidRPr="00FC78AC">
              <w:rPr>
                <w:rFonts w:ascii="Times New Roman" w:hAnsi="Times New Roman" w:cs="Times New Roman"/>
                <w:b/>
                <w:bCs/>
                <w:sz w:val="24"/>
                <w:szCs w:val="24"/>
              </w:rPr>
              <w:t>Proposed Corrigendum to Section 4 of the Policy:</w:t>
            </w:r>
          </w:p>
          <w:p w14:paraId="4958C64C" w14:textId="77777777" w:rsidR="00490140" w:rsidRPr="00FC78AC" w:rsidRDefault="00490140" w:rsidP="00B6011C">
            <w:pPr>
              <w:numPr>
                <w:ilvl w:val="0"/>
                <w:numId w:val="14"/>
              </w:numPr>
              <w:spacing w:line="480" w:lineRule="auto"/>
              <w:rPr>
                <w:rFonts w:ascii="Times New Roman" w:hAnsi="Times New Roman" w:cs="Times New Roman"/>
                <w:bCs/>
                <w:sz w:val="24"/>
                <w:szCs w:val="24"/>
              </w:rPr>
            </w:pPr>
            <w:r w:rsidRPr="00FC78AC">
              <w:rPr>
                <w:rFonts w:ascii="Times New Roman" w:hAnsi="Times New Roman" w:cs="Times New Roman"/>
                <w:b/>
                <w:bCs/>
                <w:sz w:val="24"/>
                <w:szCs w:val="24"/>
              </w:rPr>
              <w:t>Existing</w:t>
            </w:r>
            <w:r>
              <w:rPr>
                <w:rFonts w:ascii="Times New Roman" w:hAnsi="Times New Roman" w:cs="Times New Roman"/>
                <w:b/>
                <w:bCs/>
                <w:sz w:val="24"/>
                <w:szCs w:val="24"/>
              </w:rPr>
              <w:t xml:space="preserve"> </w:t>
            </w:r>
            <w:r w:rsidRPr="00FC78AC">
              <w:rPr>
                <w:rFonts w:ascii="Times New Roman" w:hAnsi="Times New Roman" w:cs="Times New Roman"/>
                <w:b/>
                <w:bCs/>
                <w:sz w:val="24"/>
                <w:szCs w:val="24"/>
              </w:rPr>
              <w:t>Text:</w:t>
            </w:r>
            <w:r w:rsidRPr="00FC78AC">
              <w:rPr>
                <w:rFonts w:ascii="Times New Roman" w:hAnsi="Times New Roman" w:cs="Times New Roman"/>
                <w:bCs/>
                <w:sz w:val="24"/>
                <w:szCs w:val="24"/>
              </w:rPr>
              <w:br/>
              <w:t>“Medical Bills more than Rs. 50,000 shall be approved by the Board of Governors provided that:</w:t>
            </w:r>
          </w:p>
          <w:p w14:paraId="6DBC36AF" w14:textId="77777777" w:rsidR="00490140" w:rsidRPr="00FC78AC" w:rsidRDefault="00490140" w:rsidP="00B6011C">
            <w:pPr>
              <w:numPr>
                <w:ilvl w:val="1"/>
                <w:numId w:val="14"/>
              </w:numPr>
              <w:spacing w:line="480" w:lineRule="auto"/>
              <w:rPr>
                <w:rFonts w:ascii="Times New Roman" w:hAnsi="Times New Roman" w:cs="Times New Roman"/>
                <w:bCs/>
                <w:sz w:val="24"/>
                <w:szCs w:val="24"/>
              </w:rPr>
            </w:pPr>
            <w:r w:rsidRPr="00FC78AC">
              <w:rPr>
                <w:rFonts w:ascii="Times New Roman" w:hAnsi="Times New Roman" w:cs="Times New Roman"/>
                <w:bCs/>
                <w:sz w:val="24"/>
                <w:szCs w:val="24"/>
              </w:rPr>
              <w:t>In case of an elective procedure, the approval shall be sought well in advance.</w:t>
            </w:r>
          </w:p>
          <w:p w14:paraId="688AD90C" w14:textId="77777777" w:rsidR="00490140" w:rsidRPr="00FC78AC" w:rsidRDefault="00490140" w:rsidP="00B6011C">
            <w:pPr>
              <w:numPr>
                <w:ilvl w:val="1"/>
                <w:numId w:val="14"/>
              </w:numPr>
              <w:spacing w:line="480" w:lineRule="auto"/>
              <w:rPr>
                <w:rFonts w:ascii="Times New Roman" w:hAnsi="Times New Roman" w:cs="Times New Roman"/>
                <w:bCs/>
                <w:sz w:val="24"/>
                <w:szCs w:val="24"/>
              </w:rPr>
            </w:pPr>
            <w:r w:rsidRPr="00FC78AC">
              <w:rPr>
                <w:rFonts w:ascii="Times New Roman" w:hAnsi="Times New Roman" w:cs="Times New Roman"/>
                <w:bCs/>
                <w:sz w:val="24"/>
                <w:szCs w:val="24"/>
              </w:rPr>
              <w:t xml:space="preserve">In case of emergency, the Principal Accounting Officer shall liaise with the Chairperson BOG for </w:t>
            </w:r>
            <w:r w:rsidRPr="00FC78AC">
              <w:rPr>
                <w:rFonts w:ascii="Times New Roman" w:hAnsi="Times New Roman" w:cs="Times New Roman"/>
                <w:bCs/>
                <w:sz w:val="24"/>
                <w:szCs w:val="24"/>
              </w:rPr>
              <w:lastRenderedPageBreak/>
              <w:t>urgent approval and comply with all government rules and regulations.”</w:t>
            </w:r>
          </w:p>
          <w:p w14:paraId="31B59CC4" w14:textId="77777777" w:rsidR="00490140" w:rsidRPr="00FC78AC" w:rsidRDefault="00490140" w:rsidP="00B6011C">
            <w:pPr>
              <w:numPr>
                <w:ilvl w:val="0"/>
                <w:numId w:val="14"/>
              </w:numPr>
              <w:spacing w:line="480" w:lineRule="auto"/>
              <w:rPr>
                <w:rFonts w:ascii="Times New Roman" w:hAnsi="Times New Roman" w:cs="Times New Roman"/>
                <w:bCs/>
                <w:sz w:val="24"/>
                <w:szCs w:val="24"/>
              </w:rPr>
            </w:pPr>
            <w:r>
              <w:rPr>
                <w:rFonts w:ascii="Times New Roman" w:hAnsi="Times New Roman" w:cs="Times New Roman"/>
                <w:b/>
                <w:bCs/>
                <w:sz w:val="24"/>
                <w:szCs w:val="24"/>
              </w:rPr>
              <w:t xml:space="preserve">Proposed </w:t>
            </w:r>
            <w:r w:rsidRPr="00FC78AC">
              <w:rPr>
                <w:rFonts w:ascii="Times New Roman" w:hAnsi="Times New Roman" w:cs="Times New Roman"/>
                <w:b/>
                <w:bCs/>
                <w:sz w:val="24"/>
                <w:szCs w:val="24"/>
              </w:rPr>
              <w:t>Revised Text (After Corrigendum):</w:t>
            </w:r>
            <w:r w:rsidRPr="00FC78AC">
              <w:rPr>
                <w:rFonts w:ascii="Times New Roman" w:hAnsi="Times New Roman" w:cs="Times New Roman"/>
                <w:bCs/>
                <w:sz w:val="24"/>
                <w:szCs w:val="24"/>
              </w:rPr>
              <w:br/>
              <w:t xml:space="preserve">“Medical Bills more than Rs. 50,000 shall be approved by the </w:t>
            </w:r>
            <w:r w:rsidRPr="00FC78AC">
              <w:rPr>
                <w:rFonts w:ascii="Times New Roman" w:hAnsi="Times New Roman" w:cs="Times New Roman"/>
                <w:b/>
                <w:bCs/>
                <w:sz w:val="24"/>
                <w:szCs w:val="24"/>
              </w:rPr>
              <w:t>Institution Management Committee (IMC)</w:t>
            </w:r>
            <w:r w:rsidRPr="00FC78AC">
              <w:rPr>
                <w:rFonts w:ascii="Times New Roman" w:hAnsi="Times New Roman" w:cs="Times New Roman"/>
                <w:bCs/>
                <w:sz w:val="24"/>
                <w:szCs w:val="24"/>
              </w:rPr>
              <w:t xml:space="preserve"> provided that:</w:t>
            </w:r>
          </w:p>
          <w:p w14:paraId="1F4BEB43" w14:textId="77777777" w:rsidR="00490140" w:rsidRPr="00FC78AC" w:rsidRDefault="00490140" w:rsidP="00B6011C">
            <w:pPr>
              <w:numPr>
                <w:ilvl w:val="1"/>
                <w:numId w:val="14"/>
              </w:numPr>
              <w:spacing w:line="480" w:lineRule="auto"/>
              <w:rPr>
                <w:rFonts w:ascii="Times New Roman" w:hAnsi="Times New Roman" w:cs="Times New Roman"/>
                <w:bCs/>
                <w:sz w:val="24"/>
                <w:szCs w:val="24"/>
              </w:rPr>
            </w:pPr>
            <w:r w:rsidRPr="00FC78AC">
              <w:rPr>
                <w:rFonts w:ascii="Times New Roman" w:hAnsi="Times New Roman" w:cs="Times New Roman"/>
                <w:bCs/>
                <w:sz w:val="24"/>
                <w:szCs w:val="24"/>
              </w:rPr>
              <w:t>In case of an elective procedure, the approval shall be sought well in advance.</w:t>
            </w:r>
          </w:p>
          <w:p w14:paraId="3E8D3DEF" w14:textId="77777777" w:rsidR="00490140" w:rsidRPr="00FC78AC" w:rsidRDefault="00490140" w:rsidP="00B6011C">
            <w:pPr>
              <w:numPr>
                <w:ilvl w:val="1"/>
                <w:numId w:val="14"/>
              </w:numPr>
              <w:spacing w:line="480" w:lineRule="auto"/>
              <w:rPr>
                <w:rFonts w:ascii="Times New Roman" w:hAnsi="Times New Roman" w:cs="Times New Roman"/>
                <w:bCs/>
                <w:sz w:val="24"/>
                <w:szCs w:val="24"/>
              </w:rPr>
            </w:pPr>
            <w:r w:rsidRPr="00FC78AC">
              <w:rPr>
                <w:rFonts w:ascii="Times New Roman" w:hAnsi="Times New Roman" w:cs="Times New Roman"/>
                <w:bCs/>
                <w:sz w:val="24"/>
                <w:szCs w:val="24"/>
              </w:rPr>
              <w:t xml:space="preserve">In case of emergency, the concerned </w:t>
            </w:r>
            <w:r w:rsidRPr="00FC78AC">
              <w:rPr>
                <w:rFonts w:ascii="Times New Roman" w:hAnsi="Times New Roman" w:cs="Times New Roman"/>
                <w:b/>
                <w:bCs/>
                <w:sz w:val="24"/>
                <w:szCs w:val="24"/>
              </w:rPr>
              <w:t>Director of MTI HMC or constituent/affiliate institution</w:t>
            </w:r>
            <w:r w:rsidRPr="00FC78AC">
              <w:rPr>
                <w:rFonts w:ascii="Times New Roman" w:hAnsi="Times New Roman" w:cs="Times New Roman"/>
                <w:bCs/>
                <w:sz w:val="24"/>
                <w:szCs w:val="24"/>
              </w:rPr>
              <w:t xml:space="preserve"> shall liaise with the </w:t>
            </w:r>
            <w:r w:rsidRPr="00FC78AC">
              <w:rPr>
                <w:rFonts w:ascii="Times New Roman" w:hAnsi="Times New Roman" w:cs="Times New Roman"/>
                <w:b/>
                <w:bCs/>
                <w:sz w:val="24"/>
                <w:szCs w:val="24"/>
              </w:rPr>
              <w:t>Chairperson of the IMC (i.e., the Dean)</w:t>
            </w:r>
            <w:r w:rsidRPr="00FC78AC">
              <w:rPr>
                <w:rFonts w:ascii="Times New Roman" w:hAnsi="Times New Roman" w:cs="Times New Roman"/>
                <w:bCs/>
                <w:sz w:val="24"/>
                <w:szCs w:val="24"/>
              </w:rPr>
              <w:t xml:space="preserve"> for urgent approval.”</w:t>
            </w:r>
          </w:p>
          <w:p w14:paraId="4B8DD66F" w14:textId="5269AAA6" w:rsidR="00490140" w:rsidRPr="003C3BEC" w:rsidRDefault="00490140" w:rsidP="00932322">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A list of the current pending claims is also attached as </w:t>
            </w:r>
            <w:r w:rsidRPr="00B7542B">
              <w:rPr>
                <w:rFonts w:ascii="Times New Roman" w:hAnsi="Times New Roman" w:cs="Times New Roman"/>
                <w:bCs/>
                <w:sz w:val="24"/>
                <w:szCs w:val="24"/>
              </w:rPr>
              <w:t>anne</w:t>
            </w:r>
            <w:r w:rsidR="005E5C3B" w:rsidRPr="00B7542B">
              <w:rPr>
                <w:rFonts w:ascii="Times New Roman" w:hAnsi="Times New Roman" w:cs="Times New Roman"/>
                <w:bCs/>
                <w:sz w:val="24"/>
                <w:szCs w:val="24"/>
              </w:rPr>
              <w:t>x</w:t>
            </w:r>
            <w:r w:rsidR="005E5C3B">
              <w:rPr>
                <w:rFonts w:ascii="Times New Roman" w:hAnsi="Times New Roman" w:cs="Times New Roman"/>
                <w:bCs/>
                <w:sz w:val="24"/>
                <w:szCs w:val="24"/>
              </w:rPr>
              <w:t xml:space="preserve">ed </w:t>
            </w:r>
            <w:r w:rsidR="005E5C3B" w:rsidRPr="005E5C3B">
              <w:rPr>
                <w:rFonts w:ascii="Times New Roman" w:hAnsi="Times New Roman" w:cs="Times New Roman"/>
                <w:b/>
                <w:sz w:val="24"/>
                <w:szCs w:val="24"/>
              </w:rPr>
              <w:t>(Annex-</w:t>
            </w:r>
            <w:r w:rsidR="003C722B">
              <w:rPr>
                <w:rFonts w:ascii="Times New Roman" w:hAnsi="Times New Roman" w:cs="Times New Roman"/>
                <w:b/>
                <w:sz w:val="24"/>
                <w:szCs w:val="24"/>
              </w:rPr>
              <w:t>7</w:t>
            </w:r>
            <w:r w:rsidR="005E5C3B" w:rsidRPr="005E5C3B">
              <w:rPr>
                <w:rFonts w:ascii="Times New Roman" w:hAnsi="Times New Roman" w:cs="Times New Roman"/>
                <w:b/>
                <w:sz w:val="24"/>
                <w:szCs w:val="24"/>
              </w:rPr>
              <w:t>)</w:t>
            </w:r>
            <w:r>
              <w:rPr>
                <w:rFonts w:ascii="Times New Roman" w:hAnsi="Times New Roman" w:cs="Times New Roman"/>
                <w:bCs/>
                <w:sz w:val="24"/>
                <w:szCs w:val="24"/>
              </w:rPr>
              <w:t xml:space="preserve"> for consideration of the Board OR referral to the IMC if the </w:t>
            </w:r>
            <w:proofErr w:type="spellStart"/>
            <w:proofErr w:type="gramStart"/>
            <w:r>
              <w:rPr>
                <w:rFonts w:ascii="Times New Roman" w:hAnsi="Times New Roman" w:cs="Times New Roman"/>
                <w:bCs/>
                <w:sz w:val="24"/>
                <w:szCs w:val="24"/>
              </w:rPr>
              <w:t>later</w:t>
            </w:r>
            <w:proofErr w:type="spellEnd"/>
            <w:proofErr w:type="gramEnd"/>
            <w:r>
              <w:rPr>
                <w:rFonts w:ascii="Times New Roman" w:hAnsi="Times New Roman" w:cs="Times New Roman"/>
                <w:bCs/>
                <w:sz w:val="24"/>
                <w:szCs w:val="24"/>
              </w:rPr>
              <w:t xml:space="preserve"> is assigned the said responsibility as proposed. </w:t>
            </w:r>
          </w:p>
        </w:tc>
      </w:tr>
      <w:tr w:rsidR="00490140" w:rsidRPr="003C3BEC" w14:paraId="01F89991" w14:textId="77777777" w:rsidTr="00932322">
        <w:trPr>
          <w:jc w:val="center"/>
        </w:trPr>
        <w:tc>
          <w:tcPr>
            <w:tcW w:w="1381" w:type="pct"/>
          </w:tcPr>
          <w:p w14:paraId="0B778D4F" w14:textId="77777777" w:rsidR="00490140" w:rsidRPr="003C3BEC" w:rsidRDefault="00490140" w:rsidP="00932322">
            <w:pPr>
              <w:spacing w:line="480" w:lineRule="auto"/>
              <w:jc w:val="both"/>
              <w:rPr>
                <w:rFonts w:ascii="Times New Roman" w:hAnsi="Times New Roman" w:cs="Times New Roman"/>
                <w:b/>
                <w:sz w:val="24"/>
                <w:szCs w:val="24"/>
              </w:rPr>
            </w:pPr>
            <w:r w:rsidRPr="003C3BEC">
              <w:rPr>
                <w:rFonts w:ascii="Times New Roman" w:hAnsi="Times New Roman" w:cs="Times New Roman"/>
                <w:b/>
                <w:sz w:val="24"/>
                <w:szCs w:val="24"/>
              </w:rPr>
              <w:lastRenderedPageBreak/>
              <w:t>Rule Position</w:t>
            </w:r>
          </w:p>
        </w:tc>
        <w:tc>
          <w:tcPr>
            <w:tcW w:w="3619" w:type="pct"/>
          </w:tcPr>
          <w:p w14:paraId="0474C56D" w14:textId="77777777" w:rsidR="00490140" w:rsidRDefault="00490140" w:rsidP="00932322">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Medical Attendant Rules 2016 – Khyber Pakhtunkhwa</w:t>
            </w:r>
          </w:p>
          <w:p w14:paraId="0EC6A325" w14:textId="77777777" w:rsidR="00490140" w:rsidRPr="00FC78AC" w:rsidRDefault="00490140" w:rsidP="00932322">
            <w:pPr>
              <w:spacing w:line="480" w:lineRule="auto"/>
              <w:jc w:val="both"/>
              <w:rPr>
                <w:rFonts w:ascii="Times New Roman" w:hAnsi="Times New Roman" w:cs="Times New Roman"/>
                <w:bCs/>
                <w:i/>
                <w:iCs/>
                <w:sz w:val="24"/>
                <w:szCs w:val="24"/>
              </w:rPr>
            </w:pPr>
            <w:r w:rsidRPr="00FC78AC">
              <w:rPr>
                <w:rFonts w:ascii="Times New Roman" w:hAnsi="Times New Roman" w:cs="Times New Roman"/>
                <w:bCs/>
                <w:i/>
                <w:iCs/>
                <w:sz w:val="24"/>
                <w:szCs w:val="24"/>
              </w:rPr>
              <w:t>“A patient is entitled to free medical attendance or treatment, subject to a ceiling fixed by the Government. Any amount paid by the patient, for which he/she is entitled to free treatment, shall be reimbursed by the Government upon certification by the Authorized Medical Attendant and proper verification by the Deputy Director (Admn), Directorate General.”</w:t>
            </w:r>
          </w:p>
          <w:p w14:paraId="756D6CEC" w14:textId="0D4157BB" w:rsidR="00490140" w:rsidRPr="003C3BEC" w:rsidRDefault="00490140" w:rsidP="00932322">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Reimbursement policy of MTI HMC and constituents </w:t>
            </w:r>
            <w:r w:rsidRPr="00100312">
              <w:rPr>
                <w:rFonts w:ascii="Times New Roman" w:hAnsi="Times New Roman" w:cs="Times New Roman"/>
                <w:b/>
                <w:sz w:val="24"/>
                <w:szCs w:val="24"/>
              </w:rPr>
              <w:t>(</w:t>
            </w:r>
            <w:r w:rsidR="005E5C3B" w:rsidRPr="00100312">
              <w:rPr>
                <w:rFonts w:ascii="Times New Roman" w:hAnsi="Times New Roman" w:cs="Times New Roman"/>
                <w:b/>
                <w:sz w:val="24"/>
                <w:szCs w:val="24"/>
              </w:rPr>
              <w:t>Annex-</w:t>
            </w:r>
            <w:r w:rsidR="00FC3265" w:rsidRPr="00100312">
              <w:rPr>
                <w:rFonts w:ascii="Times New Roman" w:hAnsi="Times New Roman" w:cs="Times New Roman"/>
                <w:b/>
                <w:sz w:val="24"/>
                <w:szCs w:val="24"/>
              </w:rPr>
              <w:t>6</w:t>
            </w:r>
            <w:r w:rsidRPr="00100312">
              <w:rPr>
                <w:rFonts w:ascii="Times New Roman" w:hAnsi="Times New Roman" w:cs="Times New Roman"/>
                <w:b/>
                <w:sz w:val="24"/>
                <w:szCs w:val="24"/>
              </w:rPr>
              <w:t>)</w:t>
            </w:r>
          </w:p>
        </w:tc>
      </w:tr>
      <w:tr w:rsidR="00490140" w:rsidRPr="003C3BEC" w14:paraId="052B1710" w14:textId="77777777" w:rsidTr="00932322">
        <w:trPr>
          <w:jc w:val="center"/>
        </w:trPr>
        <w:tc>
          <w:tcPr>
            <w:tcW w:w="1381" w:type="pct"/>
          </w:tcPr>
          <w:p w14:paraId="3927FEA8" w14:textId="77777777" w:rsidR="00490140" w:rsidRPr="003C3BEC" w:rsidRDefault="00490140" w:rsidP="00932322">
            <w:pPr>
              <w:spacing w:line="480" w:lineRule="auto"/>
              <w:jc w:val="both"/>
              <w:rPr>
                <w:rFonts w:ascii="Times New Roman" w:hAnsi="Times New Roman" w:cs="Times New Roman"/>
                <w:b/>
                <w:sz w:val="24"/>
                <w:szCs w:val="24"/>
              </w:rPr>
            </w:pPr>
            <w:r w:rsidRPr="003C3BEC">
              <w:rPr>
                <w:rFonts w:ascii="Times New Roman" w:hAnsi="Times New Roman" w:cs="Times New Roman"/>
                <w:b/>
                <w:sz w:val="24"/>
                <w:szCs w:val="24"/>
              </w:rPr>
              <w:lastRenderedPageBreak/>
              <w:t xml:space="preserve">Financial effect </w:t>
            </w:r>
          </w:p>
        </w:tc>
        <w:tc>
          <w:tcPr>
            <w:tcW w:w="3619" w:type="pct"/>
          </w:tcPr>
          <w:p w14:paraId="4E61489A" w14:textId="77777777" w:rsidR="00490140" w:rsidRPr="003C3BEC" w:rsidRDefault="00490140" w:rsidP="00932322">
            <w:pPr>
              <w:tabs>
                <w:tab w:val="left" w:pos="2475"/>
              </w:tabs>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None as such. </w:t>
            </w:r>
            <w:r w:rsidRPr="00454C79">
              <w:rPr>
                <w:rFonts w:ascii="Times New Roman" w:hAnsi="Times New Roman" w:cs="Times New Roman"/>
                <w:bCs/>
                <w:sz w:val="24"/>
                <w:szCs w:val="24"/>
              </w:rPr>
              <w:t>The policy aims to rationalize reimbursements within available institutional budgets and ensure alignment with existing government regulations.</w:t>
            </w:r>
          </w:p>
        </w:tc>
      </w:tr>
      <w:tr w:rsidR="00490140" w:rsidRPr="003C3BEC" w14:paraId="14934412" w14:textId="77777777" w:rsidTr="00932322">
        <w:trPr>
          <w:jc w:val="center"/>
        </w:trPr>
        <w:tc>
          <w:tcPr>
            <w:tcW w:w="1381" w:type="pct"/>
          </w:tcPr>
          <w:p w14:paraId="61206F7E" w14:textId="77777777" w:rsidR="00490140" w:rsidRPr="003C3BEC" w:rsidRDefault="00490140" w:rsidP="00932322">
            <w:pPr>
              <w:spacing w:line="480" w:lineRule="auto"/>
              <w:jc w:val="both"/>
              <w:rPr>
                <w:rFonts w:ascii="Times New Roman" w:hAnsi="Times New Roman" w:cs="Times New Roman"/>
                <w:b/>
                <w:sz w:val="24"/>
                <w:szCs w:val="24"/>
              </w:rPr>
            </w:pPr>
            <w:r w:rsidRPr="003C3BEC">
              <w:rPr>
                <w:rFonts w:ascii="Times New Roman" w:hAnsi="Times New Roman" w:cs="Times New Roman"/>
                <w:b/>
                <w:sz w:val="24"/>
                <w:szCs w:val="24"/>
              </w:rPr>
              <w:t>Justification</w:t>
            </w:r>
          </w:p>
        </w:tc>
        <w:tc>
          <w:tcPr>
            <w:tcW w:w="3619" w:type="pct"/>
          </w:tcPr>
          <w:p w14:paraId="346214D5" w14:textId="77777777" w:rsidR="00490140" w:rsidRPr="00D14885" w:rsidRDefault="00490140" w:rsidP="00932322">
            <w:pPr>
              <w:spacing w:line="360" w:lineRule="auto"/>
              <w:rPr>
                <w:rFonts w:ascii="Times New Roman" w:hAnsi="Times New Roman" w:cs="Times New Roman"/>
                <w:bCs/>
                <w:sz w:val="24"/>
                <w:szCs w:val="24"/>
              </w:rPr>
            </w:pPr>
            <w:r w:rsidRPr="00D14885">
              <w:rPr>
                <w:rFonts w:ascii="Times New Roman" w:hAnsi="Times New Roman" w:cs="Times New Roman"/>
                <w:bCs/>
                <w:sz w:val="24"/>
                <w:szCs w:val="24"/>
              </w:rPr>
              <w:t>Streamlining of the approval process through the IMC for operational efficiency.</w:t>
            </w:r>
          </w:p>
          <w:p w14:paraId="31C603F9" w14:textId="77777777" w:rsidR="00490140" w:rsidRPr="00D14885" w:rsidRDefault="00490140" w:rsidP="00932322">
            <w:pPr>
              <w:spacing w:line="360" w:lineRule="auto"/>
              <w:rPr>
                <w:rFonts w:ascii="Times New Roman" w:hAnsi="Times New Roman" w:cs="Times New Roman"/>
                <w:bCs/>
                <w:sz w:val="24"/>
                <w:szCs w:val="24"/>
              </w:rPr>
            </w:pPr>
            <w:r w:rsidRPr="00D14885">
              <w:rPr>
                <w:rFonts w:ascii="Times New Roman" w:hAnsi="Times New Roman" w:cs="Times New Roman"/>
                <w:bCs/>
                <w:sz w:val="24"/>
                <w:szCs w:val="24"/>
              </w:rPr>
              <w:t>Decentralized, timely decision-making for emergency and elective reimbursements.</w:t>
            </w:r>
          </w:p>
        </w:tc>
      </w:tr>
      <w:tr w:rsidR="00490140" w:rsidRPr="003C3BEC" w14:paraId="23BC79BD" w14:textId="77777777" w:rsidTr="00932322">
        <w:trPr>
          <w:jc w:val="center"/>
        </w:trPr>
        <w:tc>
          <w:tcPr>
            <w:tcW w:w="1381" w:type="pct"/>
          </w:tcPr>
          <w:p w14:paraId="70A72D7E" w14:textId="77777777" w:rsidR="00490140" w:rsidRPr="003C3BEC" w:rsidRDefault="00490140" w:rsidP="00932322">
            <w:pPr>
              <w:spacing w:line="480" w:lineRule="auto"/>
              <w:jc w:val="both"/>
              <w:rPr>
                <w:rFonts w:ascii="Times New Roman" w:hAnsi="Times New Roman" w:cs="Times New Roman"/>
                <w:b/>
                <w:sz w:val="24"/>
                <w:szCs w:val="24"/>
              </w:rPr>
            </w:pPr>
            <w:r w:rsidRPr="003C3BEC">
              <w:rPr>
                <w:rFonts w:ascii="Times New Roman" w:hAnsi="Times New Roman" w:cs="Times New Roman"/>
                <w:b/>
                <w:sz w:val="24"/>
                <w:szCs w:val="24"/>
              </w:rPr>
              <w:t xml:space="preserve">Recommendation </w:t>
            </w:r>
          </w:p>
        </w:tc>
        <w:tc>
          <w:tcPr>
            <w:tcW w:w="3619" w:type="pct"/>
          </w:tcPr>
          <w:p w14:paraId="58893B80" w14:textId="77777777" w:rsidR="00490140" w:rsidRPr="003C3BEC" w:rsidRDefault="00490140" w:rsidP="00932322">
            <w:pPr>
              <w:spacing w:line="360" w:lineRule="auto"/>
              <w:jc w:val="both"/>
              <w:rPr>
                <w:rFonts w:ascii="Times New Roman" w:hAnsi="Times New Roman" w:cs="Times New Roman"/>
                <w:bCs/>
                <w:sz w:val="24"/>
                <w:szCs w:val="24"/>
              </w:rPr>
            </w:pPr>
            <w:r w:rsidRPr="0082394A">
              <w:rPr>
                <w:rFonts w:ascii="Times New Roman" w:hAnsi="Times New Roman" w:cs="Times New Roman"/>
                <w:bCs/>
                <w:sz w:val="24"/>
                <w:szCs w:val="24"/>
              </w:rPr>
              <w:t xml:space="preserve">The Board is requested to </w:t>
            </w:r>
            <w:r>
              <w:rPr>
                <w:rFonts w:ascii="Times New Roman" w:hAnsi="Times New Roman" w:cs="Times New Roman"/>
                <w:bCs/>
                <w:sz w:val="24"/>
                <w:szCs w:val="24"/>
              </w:rPr>
              <w:t>consider</w:t>
            </w:r>
            <w:r w:rsidRPr="0082394A">
              <w:rPr>
                <w:rFonts w:ascii="Times New Roman" w:hAnsi="Times New Roman" w:cs="Times New Roman"/>
                <w:bCs/>
                <w:sz w:val="24"/>
                <w:szCs w:val="24"/>
              </w:rPr>
              <w:t xml:space="preserve"> the proposed </w:t>
            </w:r>
            <w:r w:rsidRPr="0082394A">
              <w:rPr>
                <w:rFonts w:ascii="Times New Roman" w:hAnsi="Times New Roman" w:cs="Times New Roman"/>
                <w:b/>
                <w:bCs/>
                <w:sz w:val="24"/>
                <w:szCs w:val="24"/>
              </w:rPr>
              <w:t>addendum and corrigendum</w:t>
            </w:r>
            <w:r w:rsidRPr="0082394A">
              <w:rPr>
                <w:rFonts w:ascii="Times New Roman" w:hAnsi="Times New Roman" w:cs="Times New Roman"/>
                <w:bCs/>
                <w:sz w:val="24"/>
                <w:szCs w:val="24"/>
              </w:rPr>
              <w:t xml:space="preserve"> to the MTI HMC Medical Reimbursement Policy, including the delegation of approval powers to the Institution Management Committee (IMC) in accordance with the revised wording of Section 4.</w:t>
            </w:r>
          </w:p>
        </w:tc>
      </w:tr>
      <w:tr w:rsidR="00AA1BC9" w:rsidRPr="003C3BEC" w14:paraId="0108CA47" w14:textId="77777777" w:rsidTr="00932322">
        <w:trPr>
          <w:jc w:val="center"/>
        </w:trPr>
        <w:tc>
          <w:tcPr>
            <w:tcW w:w="1381" w:type="pct"/>
          </w:tcPr>
          <w:p w14:paraId="0F0A63EE" w14:textId="695E7D90" w:rsidR="00AA1BC9" w:rsidRPr="003C3BEC" w:rsidRDefault="00AA1BC9" w:rsidP="00932322">
            <w:pPr>
              <w:spacing w:line="480" w:lineRule="auto"/>
              <w:jc w:val="both"/>
              <w:rPr>
                <w:rFonts w:ascii="Times New Roman" w:hAnsi="Times New Roman" w:cs="Times New Roman"/>
                <w:b/>
                <w:sz w:val="24"/>
                <w:szCs w:val="24"/>
              </w:rPr>
            </w:pPr>
            <w:r>
              <w:rPr>
                <w:rFonts w:ascii="Times New Roman" w:hAnsi="Times New Roman" w:cs="Times New Roman"/>
                <w:b/>
                <w:sz w:val="24"/>
                <w:szCs w:val="24"/>
              </w:rPr>
              <w:t>Discussion</w:t>
            </w:r>
          </w:p>
        </w:tc>
        <w:tc>
          <w:tcPr>
            <w:tcW w:w="3619" w:type="pct"/>
          </w:tcPr>
          <w:p w14:paraId="19F306A0" w14:textId="77777777" w:rsidR="001B5EAB" w:rsidRPr="001B5EAB" w:rsidRDefault="001B5EAB" w:rsidP="001B5EAB">
            <w:pPr>
              <w:spacing w:line="360" w:lineRule="auto"/>
              <w:jc w:val="both"/>
              <w:rPr>
                <w:rFonts w:ascii="Times New Roman" w:hAnsi="Times New Roman" w:cs="Times New Roman"/>
                <w:bCs/>
                <w:sz w:val="24"/>
                <w:szCs w:val="24"/>
              </w:rPr>
            </w:pPr>
            <w:r w:rsidRPr="001B5EAB">
              <w:rPr>
                <w:rFonts w:ascii="Times New Roman" w:hAnsi="Times New Roman" w:cs="Times New Roman"/>
                <w:bCs/>
                <w:sz w:val="24"/>
                <w:szCs w:val="24"/>
              </w:rPr>
              <w:t>The Board was informed of proposed amendments to the existing Medical Reimbursement Policy of MTI-HMC and its constituent institutions, originally framed in alignment with the Government of Khyber Pakhtunkhwa’s Medical Attendance Rules (2016). The changes aim to ensure better regulation, cost control, and operational efficiency.</w:t>
            </w:r>
          </w:p>
          <w:p w14:paraId="1B51F202" w14:textId="77777777" w:rsidR="001B5EAB" w:rsidRPr="001B5EAB" w:rsidRDefault="001B5EAB" w:rsidP="001B5EAB">
            <w:pPr>
              <w:spacing w:line="360" w:lineRule="auto"/>
              <w:jc w:val="both"/>
              <w:rPr>
                <w:rFonts w:ascii="Times New Roman" w:hAnsi="Times New Roman" w:cs="Times New Roman"/>
                <w:bCs/>
                <w:sz w:val="24"/>
                <w:szCs w:val="24"/>
              </w:rPr>
            </w:pPr>
            <w:r w:rsidRPr="001B5EAB">
              <w:rPr>
                <w:rFonts w:ascii="Times New Roman" w:hAnsi="Times New Roman" w:cs="Times New Roman"/>
                <w:bCs/>
                <w:sz w:val="24"/>
                <w:szCs w:val="24"/>
              </w:rPr>
              <w:t>Two key policy revisions were presented:</w:t>
            </w:r>
          </w:p>
          <w:p w14:paraId="31BDEDF3" w14:textId="77777777" w:rsidR="001B5EAB" w:rsidRPr="001B5EAB" w:rsidRDefault="001B5EAB" w:rsidP="00B6011C">
            <w:pPr>
              <w:numPr>
                <w:ilvl w:val="0"/>
                <w:numId w:val="40"/>
              </w:numPr>
              <w:spacing w:line="360" w:lineRule="auto"/>
              <w:jc w:val="both"/>
              <w:rPr>
                <w:rFonts w:ascii="Times New Roman" w:hAnsi="Times New Roman" w:cs="Times New Roman"/>
                <w:bCs/>
                <w:sz w:val="24"/>
                <w:szCs w:val="24"/>
              </w:rPr>
            </w:pPr>
            <w:r w:rsidRPr="001B5EAB">
              <w:rPr>
                <w:rFonts w:ascii="Times New Roman" w:hAnsi="Times New Roman" w:cs="Times New Roman"/>
                <w:bCs/>
                <w:sz w:val="24"/>
                <w:szCs w:val="24"/>
              </w:rPr>
              <w:t>Addendum:</w:t>
            </w:r>
          </w:p>
          <w:p w14:paraId="5E5E5818" w14:textId="77777777" w:rsidR="001B5EAB" w:rsidRPr="001B5EAB" w:rsidRDefault="001B5EAB" w:rsidP="00B6011C">
            <w:pPr>
              <w:numPr>
                <w:ilvl w:val="1"/>
                <w:numId w:val="40"/>
              </w:numPr>
              <w:spacing w:line="360" w:lineRule="auto"/>
              <w:jc w:val="both"/>
              <w:rPr>
                <w:rFonts w:ascii="Times New Roman" w:hAnsi="Times New Roman" w:cs="Times New Roman"/>
                <w:bCs/>
                <w:sz w:val="24"/>
                <w:szCs w:val="24"/>
              </w:rPr>
            </w:pPr>
            <w:r w:rsidRPr="001B5EAB">
              <w:rPr>
                <w:rFonts w:ascii="Times New Roman" w:hAnsi="Times New Roman" w:cs="Times New Roman"/>
                <w:bCs/>
                <w:sz w:val="24"/>
                <w:szCs w:val="24"/>
              </w:rPr>
              <w:t xml:space="preserve">Medical reimbursement shall not be granted for treatments already covered under other insurance schemes (e.g., Sehat </w:t>
            </w:r>
            <w:proofErr w:type="spellStart"/>
            <w:r w:rsidRPr="001B5EAB">
              <w:rPr>
                <w:rFonts w:ascii="Times New Roman" w:hAnsi="Times New Roman" w:cs="Times New Roman"/>
                <w:bCs/>
                <w:sz w:val="24"/>
                <w:szCs w:val="24"/>
              </w:rPr>
              <w:t>Sahulat</w:t>
            </w:r>
            <w:proofErr w:type="spellEnd"/>
            <w:r w:rsidRPr="001B5EAB">
              <w:rPr>
                <w:rFonts w:ascii="Times New Roman" w:hAnsi="Times New Roman" w:cs="Times New Roman"/>
                <w:bCs/>
                <w:sz w:val="24"/>
                <w:szCs w:val="24"/>
              </w:rPr>
              <w:t xml:space="preserve"> Program).</w:t>
            </w:r>
          </w:p>
          <w:p w14:paraId="6466823C" w14:textId="77777777" w:rsidR="001B5EAB" w:rsidRPr="001B5EAB" w:rsidRDefault="001B5EAB" w:rsidP="00B6011C">
            <w:pPr>
              <w:numPr>
                <w:ilvl w:val="1"/>
                <w:numId w:val="40"/>
              </w:numPr>
              <w:spacing w:line="360" w:lineRule="auto"/>
              <w:jc w:val="both"/>
              <w:rPr>
                <w:rFonts w:ascii="Times New Roman" w:hAnsi="Times New Roman" w:cs="Times New Roman"/>
                <w:bCs/>
                <w:sz w:val="24"/>
                <w:szCs w:val="24"/>
              </w:rPr>
            </w:pPr>
            <w:r w:rsidRPr="001B5EAB">
              <w:rPr>
                <w:rFonts w:ascii="Times New Roman" w:hAnsi="Times New Roman" w:cs="Times New Roman"/>
                <w:bCs/>
                <w:sz w:val="24"/>
                <w:szCs w:val="24"/>
              </w:rPr>
              <w:t>Reimbursements shall be applicable only if the required treatment is not available at any other public sector health facility in the province.</w:t>
            </w:r>
          </w:p>
          <w:p w14:paraId="4B9F18C1" w14:textId="77777777" w:rsidR="001B5EAB" w:rsidRPr="001B5EAB" w:rsidRDefault="001B5EAB" w:rsidP="00B6011C">
            <w:pPr>
              <w:numPr>
                <w:ilvl w:val="0"/>
                <w:numId w:val="40"/>
              </w:numPr>
              <w:spacing w:line="360" w:lineRule="auto"/>
              <w:jc w:val="both"/>
              <w:rPr>
                <w:rFonts w:ascii="Times New Roman" w:hAnsi="Times New Roman" w:cs="Times New Roman"/>
                <w:bCs/>
                <w:sz w:val="24"/>
                <w:szCs w:val="24"/>
              </w:rPr>
            </w:pPr>
            <w:r w:rsidRPr="001B5EAB">
              <w:rPr>
                <w:rFonts w:ascii="Times New Roman" w:hAnsi="Times New Roman" w:cs="Times New Roman"/>
                <w:bCs/>
                <w:sz w:val="24"/>
                <w:szCs w:val="24"/>
              </w:rPr>
              <w:t>Corrigendum to Section 4:</w:t>
            </w:r>
          </w:p>
          <w:p w14:paraId="31857F9A" w14:textId="77777777" w:rsidR="001B5EAB" w:rsidRPr="001B5EAB" w:rsidRDefault="001B5EAB" w:rsidP="00B6011C">
            <w:pPr>
              <w:numPr>
                <w:ilvl w:val="1"/>
                <w:numId w:val="40"/>
              </w:numPr>
              <w:spacing w:line="360" w:lineRule="auto"/>
              <w:jc w:val="both"/>
              <w:rPr>
                <w:rFonts w:ascii="Times New Roman" w:hAnsi="Times New Roman" w:cs="Times New Roman"/>
                <w:bCs/>
                <w:sz w:val="24"/>
                <w:szCs w:val="24"/>
              </w:rPr>
            </w:pPr>
            <w:r w:rsidRPr="001B5EAB">
              <w:rPr>
                <w:rFonts w:ascii="Times New Roman" w:hAnsi="Times New Roman" w:cs="Times New Roman"/>
                <w:bCs/>
                <w:sz w:val="24"/>
                <w:szCs w:val="24"/>
              </w:rPr>
              <w:t>Approval authority for medical bills exceeding Rs. 50,000 to be delegated to the Institution Management Committee (IMC).</w:t>
            </w:r>
          </w:p>
          <w:p w14:paraId="697D0877" w14:textId="77777777" w:rsidR="001B5EAB" w:rsidRPr="001B5EAB" w:rsidRDefault="001B5EAB" w:rsidP="00B6011C">
            <w:pPr>
              <w:numPr>
                <w:ilvl w:val="1"/>
                <w:numId w:val="40"/>
              </w:numPr>
              <w:spacing w:line="360" w:lineRule="auto"/>
              <w:jc w:val="both"/>
              <w:rPr>
                <w:rFonts w:ascii="Times New Roman" w:hAnsi="Times New Roman" w:cs="Times New Roman"/>
                <w:bCs/>
                <w:sz w:val="24"/>
                <w:szCs w:val="24"/>
              </w:rPr>
            </w:pPr>
            <w:r w:rsidRPr="001B5EAB">
              <w:rPr>
                <w:rFonts w:ascii="Times New Roman" w:hAnsi="Times New Roman" w:cs="Times New Roman"/>
                <w:bCs/>
                <w:sz w:val="24"/>
                <w:szCs w:val="24"/>
              </w:rPr>
              <w:t>For elective procedures, approval must be sought in advance.</w:t>
            </w:r>
          </w:p>
          <w:p w14:paraId="7CBAAF0B" w14:textId="77777777" w:rsidR="001B5EAB" w:rsidRPr="001B5EAB" w:rsidRDefault="001B5EAB" w:rsidP="00B6011C">
            <w:pPr>
              <w:numPr>
                <w:ilvl w:val="1"/>
                <w:numId w:val="40"/>
              </w:numPr>
              <w:spacing w:line="360" w:lineRule="auto"/>
              <w:jc w:val="both"/>
              <w:rPr>
                <w:rFonts w:ascii="Times New Roman" w:hAnsi="Times New Roman" w:cs="Times New Roman"/>
                <w:bCs/>
                <w:sz w:val="24"/>
                <w:szCs w:val="24"/>
              </w:rPr>
            </w:pPr>
            <w:r w:rsidRPr="001B5EAB">
              <w:rPr>
                <w:rFonts w:ascii="Times New Roman" w:hAnsi="Times New Roman" w:cs="Times New Roman"/>
                <w:bCs/>
                <w:sz w:val="24"/>
                <w:szCs w:val="24"/>
              </w:rPr>
              <w:lastRenderedPageBreak/>
              <w:t xml:space="preserve">In emergencies, the </w:t>
            </w:r>
            <w:proofErr w:type="gramStart"/>
            <w:r w:rsidRPr="001B5EAB">
              <w:rPr>
                <w:rFonts w:ascii="Times New Roman" w:hAnsi="Times New Roman" w:cs="Times New Roman"/>
                <w:bCs/>
                <w:sz w:val="24"/>
                <w:szCs w:val="24"/>
              </w:rPr>
              <w:t>concerned Director</w:t>
            </w:r>
            <w:proofErr w:type="gramEnd"/>
            <w:r w:rsidRPr="001B5EAB">
              <w:rPr>
                <w:rFonts w:ascii="Times New Roman" w:hAnsi="Times New Roman" w:cs="Times New Roman"/>
                <w:bCs/>
                <w:sz w:val="24"/>
                <w:szCs w:val="24"/>
              </w:rPr>
              <w:t xml:space="preserve"> shall coordinate with the Chairperson IMC (Dean) for expedited processing.</w:t>
            </w:r>
          </w:p>
          <w:p w14:paraId="1CA85670" w14:textId="453BF757" w:rsidR="00AA1BC9" w:rsidRPr="0082394A" w:rsidRDefault="001B5EAB" w:rsidP="001B5EAB">
            <w:pPr>
              <w:spacing w:line="360" w:lineRule="auto"/>
              <w:jc w:val="both"/>
              <w:rPr>
                <w:rFonts w:ascii="Times New Roman" w:hAnsi="Times New Roman" w:cs="Times New Roman"/>
                <w:bCs/>
                <w:sz w:val="24"/>
                <w:szCs w:val="24"/>
              </w:rPr>
            </w:pPr>
            <w:r w:rsidRPr="001B5EAB">
              <w:rPr>
                <w:rFonts w:ascii="Times New Roman" w:hAnsi="Times New Roman" w:cs="Times New Roman"/>
                <w:bCs/>
                <w:sz w:val="24"/>
                <w:szCs w:val="24"/>
              </w:rPr>
              <w:t>The Board was also presented with a list of current pending claims and advised that future claims should be monitored with visibility at the Board level. To support this, the Board recommended setting budgetary limits within which the IMC may operate while processing future claims.</w:t>
            </w:r>
          </w:p>
        </w:tc>
      </w:tr>
      <w:tr w:rsidR="00490140" w:rsidRPr="003C3BEC" w14:paraId="20568ECA" w14:textId="77777777" w:rsidTr="00932322">
        <w:trPr>
          <w:jc w:val="center"/>
        </w:trPr>
        <w:tc>
          <w:tcPr>
            <w:tcW w:w="1381" w:type="pct"/>
          </w:tcPr>
          <w:p w14:paraId="10971224" w14:textId="77777777" w:rsidR="00490140" w:rsidRPr="003C3BEC" w:rsidRDefault="00490140" w:rsidP="00932322">
            <w:pPr>
              <w:spacing w:line="480" w:lineRule="auto"/>
              <w:jc w:val="both"/>
              <w:rPr>
                <w:rFonts w:ascii="Times New Roman" w:hAnsi="Times New Roman" w:cs="Times New Roman"/>
                <w:b/>
                <w:sz w:val="24"/>
                <w:szCs w:val="24"/>
              </w:rPr>
            </w:pPr>
            <w:r w:rsidRPr="003C3BEC">
              <w:rPr>
                <w:rFonts w:ascii="Times New Roman" w:hAnsi="Times New Roman" w:cs="Times New Roman"/>
                <w:b/>
                <w:sz w:val="24"/>
                <w:szCs w:val="24"/>
              </w:rPr>
              <w:lastRenderedPageBreak/>
              <w:t>Decision of the Board</w:t>
            </w:r>
          </w:p>
        </w:tc>
        <w:tc>
          <w:tcPr>
            <w:tcW w:w="3619" w:type="pct"/>
          </w:tcPr>
          <w:p w14:paraId="0E9FB7B0" w14:textId="4497756E" w:rsidR="00490140" w:rsidRPr="003C3BEC" w:rsidRDefault="00E24662" w:rsidP="00192A42">
            <w:pPr>
              <w:spacing w:line="360" w:lineRule="auto"/>
              <w:jc w:val="both"/>
              <w:rPr>
                <w:rFonts w:ascii="Times New Roman" w:hAnsi="Times New Roman" w:cs="Times New Roman"/>
                <w:bCs/>
                <w:sz w:val="24"/>
                <w:szCs w:val="24"/>
              </w:rPr>
            </w:pPr>
            <w:r w:rsidRPr="00E24662">
              <w:rPr>
                <w:rFonts w:ascii="Times New Roman" w:hAnsi="Times New Roman" w:cs="Times New Roman"/>
                <w:bCs/>
                <w:sz w:val="24"/>
                <w:szCs w:val="24"/>
              </w:rPr>
              <w:t>The Board approved the proposed addendum and corrigendum to the Medical Reimbursement Policy, including the delegation of claim approvals exceeding Rs. 50,000 to the Institutional Management Committee (IMC). It also approved the current pending medical reimbursement claims</w:t>
            </w:r>
            <w:r w:rsidR="003F6FB5">
              <w:rPr>
                <w:rFonts w:ascii="Times New Roman" w:hAnsi="Times New Roman" w:cs="Times New Roman"/>
                <w:bCs/>
                <w:sz w:val="24"/>
                <w:szCs w:val="24"/>
              </w:rPr>
              <w:t xml:space="preserve"> subject to specific and general</w:t>
            </w:r>
            <w:r w:rsidR="00E82F97">
              <w:rPr>
                <w:rFonts w:ascii="Times New Roman" w:hAnsi="Times New Roman" w:cs="Times New Roman"/>
                <w:bCs/>
                <w:sz w:val="24"/>
                <w:szCs w:val="24"/>
              </w:rPr>
              <w:t xml:space="preserve"> financial</w:t>
            </w:r>
            <w:r w:rsidR="003F6FB5">
              <w:rPr>
                <w:rFonts w:ascii="Times New Roman" w:hAnsi="Times New Roman" w:cs="Times New Roman"/>
                <w:bCs/>
                <w:sz w:val="24"/>
                <w:szCs w:val="24"/>
              </w:rPr>
              <w:t xml:space="preserve"> </w:t>
            </w:r>
            <w:r w:rsidR="00E82F97">
              <w:rPr>
                <w:rFonts w:ascii="Times New Roman" w:hAnsi="Times New Roman" w:cs="Times New Roman"/>
                <w:bCs/>
                <w:sz w:val="24"/>
                <w:szCs w:val="24"/>
              </w:rPr>
              <w:t xml:space="preserve">ceilings and presentation of </w:t>
            </w:r>
            <w:r w:rsidR="00662B1B">
              <w:rPr>
                <w:rFonts w:ascii="Times New Roman" w:hAnsi="Times New Roman" w:cs="Times New Roman"/>
                <w:bCs/>
                <w:sz w:val="24"/>
                <w:szCs w:val="24"/>
              </w:rPr>
              <w:t>annual reports to the board in this regard</w:t>
            </w:r>
            <w:r w:rsidRPr="00E24662">
              <w:rPr>
                <w:rFonts w:ascii="Times New Roman" w:hAnsi="Times New Roman" w:cs="Times New Roman"/>
                <w:bCs/>
                <w:sz w:val="24"/>
                <w:szCs w:val="24"/>
              </w:rPr>
              <w:t>. These amendments aim to streamline the approval process while maintaining financial discipline and institutional accountability.</w:t>
            </w:r>
          </w:p>
        </w:tc>
      </w:tr>
    </w:tbl>
    <w:p w14:paraId="6E4DF4D4" w14:textId="77777777" w:rsidR="00490140" w:rsidRDefault="00490140" w:rsidP="007D1E78">
      <w:pPr>
        <w:pStyle w:val="NoSpacing"/>
        <w:rPr>
          <w:rFonts w:ascii="Times New Roman" w:eastAsia="Calibri" w:hAnsi="Times New Roman"/>
          <w:sz w:val="24"/>
          <w:szCs w:val="24"/>
        </w:rPr>
      </w:pPr>
    </w:p>
    <w:tbl>
      <w:tblPr>
        <w:tblpPr w:leftFromText="180" w:rightFromText="180" w:vertAnchor="text" w:horzAnchor="margin" w:tblpY="-222"/>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5"/>
        <w:gridCol w:w="7380"/>
      </w:tblGrid>
      <w:tr w:rsidR="00E561AF" w:rsidRPr="00BD0377" w14:paraId="54341BF8" w14:textId="77777777" w:rsidTr="00932322">
        <w:tc>
          <w:tcPr>
            <w:tcW w:w="2425" w:type="dxa"/>
            <w:shd w:val="clear" w:color="auto" w:fill="auto"/>
          </w:tcPr>
          <w:p w14:paraId="48A06E6D" w14:textId="6C2639D7" w:rsidR="00E561AF" w:rsidRPr="00BD0377" w:rsidRDefault="00E561AF" w:rsidP="00490140">
            <w:pPr>
              <w:spacing w:after="0" w:line="360" w:lineRule="auto"/>
              <w:jc w:val="both"/>
              <w:rPr>
                <w:rFonts w:ascii="Times New Roman" w:hAnsi="Times New Roman"/>
                <w:b/>
                <w:sz w:val="24"/>
                <w:szCs w:val="24"/>
              </w:rPr>
            </w:pPr>
            <w:r>
              <w:rPr>
                <w:rFonts w:ascii="Times New Roman" w:hAnsi="Times New Roman" w:cs="Times New Roman"/>
                <w:b/>
                <w:sz w:val="24"/>
                <w:szCs w:val="24"/>
              </w:rPr>
              <w:lastRenderedPageBreak/>
              <w:t>14</w:t>
            </w:r>
            <w:r w:rsidRPr="0049275C">
              <w:rPr>
                <w:rFonts w:ascii="Times New Roman" w:hAnsi="Times New Roman" w:cs="Times New Roman"/>
                <w:b/>
                <w:sz w:val="24"/>
                <w:szCs w:val="24"/>
              </w:rPr>
              <w:t>/</w:t>
            </w:r>
            <w:r w:rsidR="00DF6937">
              <w:rPr>
                <w:rFonts w:ascii="Times New Roman" w:hAnsi="Times New Roman" w:cs="Times New Roman"/>
                <w:b/>
                <w:sz w:val="24"/>
                <w:szCs w:val="24"/>
              </w:rPr>
              <w:t>HD</w:t>
            </w:r>
            <w:r w:rsidRPr="0049275C">
              <w:rPr>
                <w:rFonts w:ascii="Times New Roman" w:hAnsi="Times New Roman" w:cs="Times New Roman"/>
                <w:b/>
                <w:sz w:val="24"/>
                <w:szCs w:val="24"/>
              </w:rPr>
              <w:t>/</w:t>
            </w:r>
            <w:r w:rsidRPr="0049275C">
              <w:rPr>
                <w:rFonts w:ascii="Times New Roman" w:hAnsi="Times New Roman" w:cs="Times New Roman"/>
                <w:b/>
                <w:bCs/>
                <w:sz w:val="24"/>
                <w:szCs w:val="24"/>
              </w:rPr>
              <w:t>HMC/38</w:t>
            </w:r>
          </w:p>
        </w:tc>
        <w:tc>
          <w:tcPr>
            <w:tcW w:w="7380" w:type="dxa"/>
            <w:shd w:val="clear" w:color="auto" w:fill="auto"/>
          </w:tcPr>
          <w:p w14:paraId="4DB92E5A" w14:textId="5B05CC19" w:rsidR="00E561AF" w:rsidRPr="00A23B4E" w:rsidRDefault="00FD6794" w:rsidP="002279DA">
            <w:pPr>
              <w:pStyle w:val="NoSpacing"/>
              <w:spacing w:line="360" w:lineRule="auto"/>
              <w:jc w:val="both"/>
              <w:rPr>
                <w:rFonts w:ascii="Times New Roman" w:hAnsi="Times New Roman"/>
                <w:b/>
                <w:bCs/>
                <w:sz w:val="24"/>
                <w:szCs w:val="24"/>
              </w:rPr>
            </w:pPr>
            <w:r w:rsidRPr="00BE77CC">
              <w:rPr>
                <w:rFonts w:ascii="Times New Roman" w:eastAsia="Calibri" w:hAnsi="Times New Roman"/>
                <w:b/>
                <w:bCs/>
                <w:sz w:val="24"/>
                <w:szCs w:val="24"/>
              </w:rPr>
              <w:t>Revision of MTI-HMC Hostel and Accommodation Policy – Presentation of Updated Manual for Approval</w:t>
            </w:r>
          </w:p>
        </w:tc>
      </w:tr>
      <w:tr w:rsidR="00E561AF" w:rsidRPr="00BD0377" w14:paraId="6C4381A5" w14:textId="77777777" w:rsidTr="00932322">
        <w:tc>
          <w:tcPr>
            <w:tcW w:w="2425" w:type="dxa"/>
            <w:shd w:val="clear" w:color="auto" w:fill="auto"/>
          </w:tcPr>
          <w:p w14:paraId="6E21DACC" w14:textId="77777777" w:rsidR="00E561AF" w:rsidRPr="00BD0377" w:rsidRDefault="00E561AF" w:rsidP="00490140">
            <w:pPr>
              <w:spacing w:after="0" w:line="360" w:lineRule="auto"/>
              <w:jc w:val="both"/>
              <w:rPr>
                <w:rFonts w:ascii="Times New Roman" w:hAnsi="Times New Roman"/>
                <w:b/>
                <w:sz w:val="24"/>
                <w:szCs w:val="24"/>
              </w:rPr>
            </w:pPr>
            <w:r w:rsidRPr="00BD0377">
              <w:rPr>
                <w:rFonts w:ascii="Times New Roman" w:hAnsi="Times New Roman"/>
                <w:b/>
                <w:sz w:val="24"/>
                <w:szCs w:val="24"/>
              </w:rPr>
              <w:t>Short Narrative</w:t>
            </w:r>
          </w:p>
        </w:tc>
        <w:tc>
          <w:tcPr>
            <w:tcW w:w="7380" w:type="dxa"/>
            <w:shd w:val="clear" w:color="auto" w:fill="auto"/>
          </w:tcPr>
          <w:p w14:paraId="1A286233" w14:textId="77777777" w:rsidR="00FD6794" w:rsidRPr="00E561AF" w:rsidRDefault="00FD6794" w:rsidP="00BE77CC">
            <w:pPr>
              <w:pStyle w:val="NoSpacing"/>
              <w:spacing w:line="360" w:lineRule="auto"/>
              <w:jc w:val="both"/>
              <w:rPr>
                <w:rFonts w:ascii="Times New Roman" w:eastAsia="Calibri" w:hAnsi="Times New Roman"/>
                <w:sz w:val="24"/>
                <w:szCs w:val="24"/>
              </w:rPr>
            </w:pPr>
            <w:r w:rsidRPr="00E561AF">
              <w:rPr>
                <w:rFonts w:ascii="Times New Roman" w:eastAsia="Calibri" w:hAnsi="Times New Roman"/>
                <w:sz w:val="24"/>
                <w:szCs w:val="24"/>
              </w:rPr>
              <w:t xml:space="preserve">The </w:t>
            </w:r>
            <w:r w:rsidRPr="00E561AF">
              <w:rPr>
                <w:rFonts w:ascii="Times New Roman" w:eastAsia="Calibri" w:hAnsi="Times New Roman"/>
                <w:b/>
                <w:bCs/>
                <w:sz w:val="24"/>
                <w:szCs w:val="24"/>
              </w:rPr>
              <w:t>Hostel Management Policies and Procedures Manual</w:t>
            </w:r>
            <w:r w:rsidRPr="00E561AF">
              <w:rPr>
                <w:rFonts w:ascii="Times New Roman" w:eastAsia="Calibri" w:hAnsi="Times New Roman"/>
                <w:sz w:val="24"/>
                <w:szCs w:val="24"/>
              </w:rPr>
              <w:t xml:space="preserve"> of MTI-HMC has been reviewed and revised in response to operational challenges, stakeholder feedback, and institutional expansion. The revised document introduces </w:t>
            </w:r>
            <w:r w:rsidRPr="00E561AF">
              <w:rPr>
                <w:rFonts w:ascii="Times New Roman" w:eastAsia="Calibri" w:hAnsi="Times New Roman"/>
                <w:b/>
                <w:bCs/>
                <w:sz w:val="24"/>
                <w:szCs w:val="24"/>
              </w:rPr>
              <w:t>key corrections (corrigenda)</w:t>
            </w:r>
            <w:r w:rsidRPr="00E561AF">
              <w:rPr>
                <w:rFonts w:ascii="Times New Roman" w:eastAsia="Calibri" w:hAnsi="Times New Roman"/>
                <w:sz w:val="24"/>
                <w:szCs w:val="24"/>
              </w:rPr>
              <w:t xml:space="preserve"> and </w:t>
            </w:r>
            <w:r w:rsidRPr="00E561AF">
              <w:rPr>
                <w:rFonts w:ascii="Times New Roman" w:eastAsia="Calibri" w:hAnsi="Times New Roman"/>
                <w:b/>
                <w:bCs/>
                <w:sz w:val="24"/>
                <w:szCs w:val="24"/>
              </w:rPr>
              <w:t>policy additions (addenda)</w:t>
            </w:r>
            <w:r w:rsidRPr="00E561AF">
              <w:rPr>
                <w:rFonts w:ascii="Times New Roman" w:eastAsia="Calibri" w:hAnsi="Times New Roman"/>
                <w:sz w:val="24"/>
                <w:szCs w:val="24"/>
              </w:rPr>
              <w:t xml:space="preserve"> to streamline allocation processes, enhance compliance, and ensure equitable, merit-based accommodation of staff.</w:t>
            </w:r>
          </w:p>
          <w:p w14:paraId="096E6C75" w14:textId="4671EB38" w:rsidR="00E561AF" w:rsidRPr="00BD0377" w:rsidRDefault="00FD6794" w:rsidP="002279DA">
            <w:pPr>
              <w:pStyle w:val="NoSpacing"/>
              <w:spacing w:line="360" w:lineRule="auto"/>
              <w:jc w:val="both"/>
              <w:rPr>
                <w:rFonts w:ascii="Times New Roman" w:hAnsi="Times New Roman"/>
                <w:sz w:val="24"/>
                <w:szCs w:val="24"/>
              </w:rPr>
            </w:pPr>
            <w:r w:rsidRPr="00E561AF">
              <w:rPr>
                <w:rFonts w:ascii="Times New Roman" w:eastAsia="Calibri" w:hAnsi="Times New Roman"/>
                <w:sz w:val="24"/>
                <w:szCs w:val="24"/>
              </w:rPr>
              <w:t>The updated policy is submitted to the Board of Governors for formal approval and adoption.</w:t>
            </w:r>
            <w:r w:rsidR="00B34DCA">
              <w:rPr>
                <w:rFonts w:ascii="Times New Roman" w:eastAsia="Calibri" w:hAnsi="Times New Roman"/>
                <w:sz w:val="24"/>
                <w:szCs w:val="24"/>
              </w:rPr>
              <w:t xml:space="preserve"> </w:t>
            </w:r>
            <w:r w:rsidR="00B34DCA" w:rsidRPr="008C09CC">
              <w:rPr>
                <w:rFonts w:ascii="Times New Roman" w:eastAsia="Calibri" w:hAnsi="Times New Roman"/>
                <w:b/>
                <w:bCs/>
                <w:sz w:val="24"/>
                <w:szCs w:val="24"/>
              </w:rPr>
              <w:t>(Annex-</w:t>
            </w:r>
            <w:r w:rsidR="00B374CD">
              <w:rPr>
                <w:rFonts w:ascii="Times New Roman" w:eastAsia="Calibri" w:hAnsi="Times New Roman"/>
                <w:b/>
                <w:bCs/>
                <w:sz w:val="24"/>
                <w:szCs w:val="24"/>
              </w:rPr>
              <w:t>8</w:t>
            </w:r>
            <w:r w:rsidR="008C09CC" w:rsidRPr="008C09CC">
              <w:rPr>
                <w:rFonts w:ascii="Times New Roman" w:eastAsia="Calibri" w:hAnsi="Times New Roman"/>
                <w:b/>
                <w:bCs/>
                <w:sz w:val="24"/>
                <w:szCs w:val="24"/>
              </w:rPr>
              <w:t>)</w:t>
            </w:r>
          </w:p>
        </w:tc>
      </w:tr>
      <w:tr w:rsidR="00E561AF" w:rsidRPr="00BD0377" w14:paraId="7A92F59A" w14:textId="77777777" w:rsidTr="00932322">
        <w:tc>
          <w:tcPr>
            <w:tcW w:w="2425" w:type="dxa"/>
            <w:shd w:val="clear" w:color="auto" w:fill="auto"/>
          </w:tcPr>
          <w:p w14:paraId="74D1792B" w14:textId="77777777" w:rsidR="00E561AF" w:rsidRPr="00BD0377" w:rsidRDefault="00E561AF" w:rsidP="00490140">
            <w:pPr>
              <w:spacing w:after="0" w:line="360" w:lineRule="auto"/>
              <w:jc w:val="both"/>
              <w:rPr>
                <w:rFonts w:ascii="Times New Roman" w:hAnsi="Times New Roman"/>
                <w:b/>
                <w:sz w:val="24"/>
                <w:szCs w:val="24"/>
              </w:rPr>
            </w:pPr>
            <w:r w:rsidRPr="00BD0377">
              <w:rPr>
                <w:rFonts w:ascii="Times New Roman" w:hAnsi="Times New Roman"/>
                <w:b/>
                <w:sz w:val="24"/>
                <w:szCs w:val="24"/>
              </w:rPr>
              <w:t>Rule Position</w:t>
            </w:r>
          </w:p>
        </w:tc>
        <w:tc>
          <w:tcPr>
            <w:tcW w:w="7380" w:type="dxa"/>
            <w:shd w:val="clear" w:color="auto" w:fill="auto"/>
          </w:tcPr>
          <w:p w14:paraId="23226BEC" w14:textId="5E9AB624" w:rsidR="00E561AF" w:rsidRPr="00BD0377" w:rsidRDefault="00FD6794" w:rsidP="002279DA">
            <w:pPr>
              <w:pStyle w:val="NoSpacing"/>
              <w:spacing w:line="360" w:lineRule="auto"/>
              <w:jc w:val="both"/>
              <w:rPr>
                <w:rFonts w:ascii="Times New Roman" w:hAnsi="Times New Roman"/>
                <w:sz w:val="24"/>
                <w:szCs w:val="24"/>
              </w:rPr>
            </w:pPr>
            <w:r w:rsidRPr="00E561AF">
              <w:rPr>
                <w:rFonts w:ascii="Times New Roman" w:eastAsia="Calibri" w:hAnsi="Times New Roman"/>
                <w:sz w:val="24"/>
                <w:szCs w:val="24"/>
              </w:rPr>
              <w:t xml:space="preserve">Under </w:t>
            </w:r>
            <w:r w:rsidRPr="00E561AF">
              <w:rPr>
                <w:rFonts w:ascii="Times New Roman" w:eastAsia="Calibri" w:hAnsi="Times New Roman"/>
                <w:b/>
                <w:bCs/>
                <w:sz w:val="24"/>
                <w:szCs w:val="24"/>
              </w:rPr>
              <w:t>Section 7(1)(c) of the MTI Act</w:t>
            </w:r>
            <w:r w:rsidRPr="00E561AF">
              <w:rPr>
                <w:rFonts w:ascii="Times New Roman" w:eastAsia="Calibri" w:hAnsi="Times New Roman"/>
                <w:sz w:val="24"/>
                <w:szCs w:val="24"/>
              </w:rPr>
              <w:t xml:space="preserve">, the Board is empowered to </w:t>
            </w:r>
            <w:r w:rsidRPr="00E561AF">
              <w:rPr>
                <w:rFonts w:ascii="Times New Roman" w:eastAsia="Calibri" w:hAnsi="Times New Roman"/>
                <w:b/>
                <w:bCs/>
                <w:sz w:val="24"/>
                <w:szCs w:val="24"/>
              </w:rPr>
              <w:t>prescribe rules for service conditions, housing, and welfare</w:t>
            </w:r>
            <w:r w:rsidRPr="00E561AF">
              <w:rPr>
                <w:rFonts w:ascii="Times New Roman" w:eastAsia="Calibri" w:hAnsi="Times New Roman"/>
                <w:sz w:val="24"/>
                <w:szCs w:val="24"/>
              </w:rPr>
              <w:t xml:space="preserve"> of employees. Furthermore, the administration has the delegated authority to develop operational policies and procedures, subject to BOG approval.</w:t>
            </w:r>
          </w:p>
        </w:tc>
      </w:tr>
      <w:tr w:rsidR="00E561AF" w:rsidRPr="00BD0377" w14:paraId="11815F44" w14:textId="77777777" w:rsidTr="00932322">
        <w:tc>
          <w:tcPr>
            <w:tcW w:w="2425" w:type="dxa"/>
            <w:shd w:val="clear" w:color="auto" w:fill="auto"/>
          </w:tcPr>
          <w:p w14:paraId="72E50FFA" w14:textId="77777777" w:rsidR="00E561AF" w:rsidRPr="00BD0377" w:rsidRDefault="00E561AF" w:rsidP="00490140">
            <w:pPr>
              <w:spacing w:after="0" w:line="360" w:lineRule="auto"/>
              <w:jc w:val="both"/>
              <w:rPr>
                <w:rFonts w:ascii="Times New Roman" w:hAnsi="Times New Roman"/>
                <w:b/>
                <w:sz w:val="24"/>
                <w:szCs w:val="24"/>
              </w:rPr>
            </w:pPr>
            <w:r w:rsidRPr="00BD0377">
              <w:rPr>
                <w:rFonts w:ascii="Times New Roman" w:hAnsi="Times New Roman"/>
                <w:b/>
                <w:sz w:val="24"/>
                <w:szCs w:val="24"/>
              </w:rPr>
              <w:t xml:space="preserve">Financial effect </w:t>
            </w:r>
          </w:p>
        </w:tc>
        <w:tc>
          <w:tcPr>
            <w:tcW w:w="7380" w:type="dxa"/>
            <w:shd w:val="clear" w:color="auto" w:fill="auto"/>
          </w:tcPr>
          <w:p w14:paraId="09D02753" w14:textId="121B99B5" w:rsidR="00E561AF" w:rsidRPr="00BD0377" w:rsidRDefault="00757516" w:rsidP="00490140">
            <w:pPr>
              <w:spacing w:after="0" w:line="360" w:lineRule="auto"/>
              <w:jc w:val="both"/>
              <w:rPr>
                <w:rFonts w:ascii="Times New Roman" w:hAnsi="Times New Roman"/>
                <w:sz w:val="24"/>
                <w:szCs w:val="24"/>
              </w:rPr>
            </w:pPr>
            <w:r>
              <w:rPr>
                <w:rFonts w:ascii="Times New Roman" w:hAnsi="Times New Roman"/>
                <w:sz w:val="24"/>
                <w:szCs w:val="24"/>
              </w:rPr>
              <w:t>None as such</w:t>
            </w:r>
          </w:p>
        </w:tc>
      </w:tr>
      <w:tr w:rsidR="00E561AF" w:rsidRPr="00BD0377" w14:paraId="6885A4B0" w14:textId="77777777" w:rsidTr="00932322">
        <w:tc>
          <w:tcPr>
            <w:tcW w:w="2425" w:type="dxa"/>
            <w:shd w:val="clear" w:color="auto" w:fill="auto"/>
          </w:tcPr>
          <w:p w14:paraId="2B306B74" w14:textId="77777777" w:rsidR="00E561AF" w:rsidRPr="00BD0377" w:rsidRDefault="00E561AF" w:rsidP="00490140">
            <w:pPr>
              <w:spacing w:after="0" w:line="360" w:lineRule="auto"/>
              <w:jc w:val="both"/>
              <w:rPr>
                <w:rFonts w:ascii="Times New Roman" w:hAnsi="Times New Roman"/>
                <w:b/>
                <w:sz w:val="24"/>
                <w:szCs w:val="24"/>
              </w:rPr>
            </w:pPr>
            <w:r w:rsidRPr="00BD0377">
              <w:rPr>
                <w:rFonts w:ascii="Times New Roman" w:hAnsi="Times New Roman"/>
                <w:b/>
                <w:sz w:val="24"/>
                <w:szCs w:val="24"/>
              </w:rPr>
              <w:t>Justification</w:t>
            </w:r>
          </w:p>
        </w:tc>
        <w:tc>
          <w:tcPr>
            <w:tcW w:w="7380" w:type="dxa"/>
            <w:shd w:val="clear" w:color="auto" w:fill="auto"/>
          </w:tcPr>
          <w:p w14:paraId="0A2E9F4C" w14:textId="77777777" w:rsidR="00AC349B" w:rsidRPr="00E561AF" w:rsidRDefault="00AC349B" w:rsidP="00490140">
            <w:pPr>
              <w:pStyle w:val="NoSpacing"/>
              <w:spacing w:line="360" w:lineRule="auto"/>
              <w:rPr>
                <w:rFonts w:ascii="Times New Roman" w:eastAsia="Calibri" w:hAnsi="Times New Roman"/>
                <w:sz w:val="24"/>
                <w:szCs w:val="24"/>
              </w:rPr>
            </w:pPr>
            <w:r w:rsidRPr="00E561AF">
              <w:rPr>
                <w:rFonts w:ascii="Times New Roman" w:eastAsia="Calibri" w:hAnsi="Times New Roman"/>
                <w:b/>
                <w:bCs/>
                <w:sz w:val="24"/>
                <w:szCs w:val="24"/>
              </w:rPr>
              <w:t>Key Corrigenda and Addenda in the Revised Policy Include:</w:t>
            </w:r>
          </w:p>
          <w:p w14:paraId="39A1CC73" w14:textId="77777777" w:rsidR="00AC349B" w:rsidRPr="00E561AF" w:rsidRDefault="00AC349B" w:rsidP="00B6011C">
            <w:pPr>
              <w:pStyle w:val="NoSpacing"/>
              <w:numPr>
                <w:ilvl w:val="0"/>
                <w:numId w:val="26"/>
              </w:numPr>
              <w:spacing w:line="360" w:lineRule="auto"/>
              <w:rPr>
                <w:rFonts w:ascii="Times New Roman" w:eastAsia="Calibri" w:hAnsi="Times New Roman"/>
                <w:sz w:val="24"/>
                <w:szCs w:val="24"/>
              </w:rPr>
            </w:pPr>
            <w:r w:rsidRPr="00E561AF">
              <w:rPr>
                <w:rFonts w:ascii="Times New Roman" w:eastAsia="Calibri" w:hAnsi="Times New Roman"/>
                <w:b/>
                <w:bCs/>
                <w:sz w:val="24"/>
                <w:szCs w:val="24"/>
              </w:rPr>
              <w:t>Change in Radius for Eligibility</w:t>
            </w:r>
          </w:p>
          <w:p w14:paraId="0F2D2734" w14:textId="77777777" w:rsidR="00AC349B" w:rsidRPr="00E561AF" w:rsidRDefault="00AC349B" w:rsidP="00B6011C">
            <w:pPr>
              <w:pStyle w:val="NoSpacing"/>
              <w:numPr>
                <w:ilvl w:val="1"/>
                <w:numId w:val="26"/>
              </w:numPr>
              <w:spacing w:line="360" w:lineRule="auto"/>
              <w:rPr>
                <w:rFonts w:ascii="Times New Roman" w:eastAsia="Calibri" w:hAnsi="Times New Roman"/>
                <w:sz w:val="24"/>
                <w:szCs w:val="24"/>
              </w:rPr>
            </w:pPr>
            <w:r w:rsidRPr="00E561AF">
              <w:rPr>
                <w:rFonts w:ascii="Times New Roman" w:eastAsia="Calibri" w:hAnsi="Times New Roman"/>
                <w:sz w:val="24"/>
                <w:szCs w:val="24"/>
              </w:rPr>
              <w:t xml:space="preserve">Reduced from </w:t>
            </w:r>
            <w:r w:rsidRPr="00E561AF">
              <w:rPr>
                <w:rFonts w:ascii="Times New Roman" w:eastAsia="Calibri" w:hAnsi="Times New Roman"/>
                <w:b/>
                <w:bCs/>
                <w:sz w:val="24"/>
                <w:szCs w:val="24"/>
              </w:rPr>
              <w:t>30 km to 20 km</w:t>
            </w:r>
            <w:r w:rsidRPr="00E561AF">
              <w:rPr>
                <w:rFonts w:ascii="Times New Roman" w:eastAsia="Calibri" w:hAnsi="Times New Roman"/>
                <w:sz w:val="24"/>
                <w:szCs w:val="24"/>
              </w:rPr>
              <w:t xml:space="preserve"> for determining eligibility for institutional accommodation.</w:t>
            </w:r>
          </w:p>
          <w:p w14:paraId="5245BE0C" w14:textId="77777777" w:rsidR="00AC349B" w:rsidRPr="00E561AF" w:rsidRDefault="00AC349B" w:rsidP="00B6011C">
            <w:pPr>
              <w:pStyle w:val="NoSpacing"/>
              <w:numPr>
                <w:ilvl w:val="0"/>
                <w:numId w:val="26"/>
              </w:numPr>
              <w:spacing w:line="360" w:lineRule="auto"/>
              <w:rPr>
                <w:rFonts w:ascii="Times New Roman" w:eastAsia="Calibri" w:hAnsi="Times New Roman"/>
                <w:sz w:val="24"/>
                <w:szCs w:val="24"/>
              </w:rPr>
            </w:pPr>
            <w:r w:rsidRPr="00E561AF">
              <w:rPr>
                <w:rFonts w:ascii="Times New Roman" w:eastAsia="Calibri" w:hAnsi="Times New Roman"/>
                <w:b/>
                <w:bCs/>
                <w:sz w:val="24"/>
                <w:szCs w:val="24"/>
              </w:rPr>
              <w:t>Approval Process Strengthened</w:t>
            </w:r>
          </w:p>
          <w:p w14:paraId="5898A920" w14:textId="77777777" w:rsidR="00AC349B" w:rsidRPr="00E561AF" w:rsidRDefault="00AC349B" w:rsidP="00B6011C">
            <w:pPr>
              <w:pStyle w:val="NoSpacing"/>
              <w:numPr>
                <w:ilvl w:val="1"/>
                <w:numId w:val="26"/>
              </w:numPr>
              <w:spacing w:line="360" w:lineRule="auto"/>
              <w:rPr>
                <w:rFonts w:ascii="Times New Roman" w:eastAsia="Calibri" w:hAnsi="Times New Roman"/>
                <w:sz w:val="24"/>
                <w:szCs w:val="24"/>
              </w:rPr>
            </w:pPr>
            <w:r w:rsidRPr="00E561AF">
              <w:rPr>
                <w:rFonts w:ascii="Times New Roman" w:eastAsia="Calibri" w:hAnsi="Times New Roman"/>
                <w:sz w:val="24"/>
                <w:szCs w:val="24"/>
              </w:rPr>
              <w:t xml:space="preserve">All </w:t>
            </w:r>
            <w:r w:rsidRPr="00E561AF">
              <w:rPr>
                <w:rFonts w:ascii="Times New Roman" w:eastAsia="Calibri" w:hAnsi="Times New Roman"/>
                <w:b/>
                <w:bCs/>
                <w:sz w:val="24"/>
                <w:szCs w:val="24"/>
              </w:rPr>
              <w:t>allotment orders must now be counter-signed by the Chairman Accommodation Committee</w:t>
            </w:r>
            <w:r w:rsidRPr="00E561AF">
              <w:rPr>
                <w:rFonts w:ascii="Times New Roman" w:eastAsia="Calibri" w:hAnsi="Times New Roman"/>
                <w:sz w:val="24"/>
                <w:szCs w:val="24"/>
              </w:rPr>
              <w:t xml:space="preserve"> for oversight and transparency.</w:t>
            </w:r>
          </w:p>
          <w:p w14:paraId="739D1780" w14:textId="77777777" w:rsidR="00AC349B" w:rsidRPr="00E561AF" w:rsidRDefault="00AC349B" w:rsidP="00B6011C">
            <w:pPr>
              <w:pStyle w:val="NoSpacing"/>
              <w:numPr>
                <w:ilvl w:val="0"/>
                <w:numId w:val="26"/>
              </w:numPr>
              <w:spacing w:line="360" w:lineRule="auto"/>
              <w:rPr>
                <w:rFonts w:ascii="Times New Roman" w:eastAsia="Calibri" w:hAnsi="Times New Roman"/>
                <w:sz w:val="24"/>
                <w:szCs w:val="24"/>
              </w:rPr>
            </w:pPr>
            <w:r w:rsidRPr="00E561AF">
              <w:rPr>
                <w:rFonts w:ascii="Times New Roman" w:eastAsia="Calibri" w:hAnsi="Times New Roman"/>
                <w:b/>
                <w:bCs/>
                <w:sz w:val="24"/>
                <w:szCs w:val="24"/>
              </w:rPr>
              <w:t>Expanded Priority List for Flat Allocation</w:t>
            </w:r>
          </w:p>
          <w:p w14:paraId="6C9B7266" w14:textId="77777777" w:rsidR="00AC349B" w:rsidRPr="00E561AF" w:rsidRDefault="00AC349B" w:rsidP="00B6011C">
            <w:pPr>
              <w:pStyle w:val="NoSpacing"/>
              <w:numPr>
                <w:ilvl w:val="1"/>
                <w:numId w:val="26"/>
              </w:numPr>
              <w:spacing w:line="360" w:lineRule="auto"/>
              <w:rPr>
                <w:rFonts w:ascii="Times New Roman" w:eastAsia="Calibri" w:hAnsi="Times New Roman"/>
                <w:sz w:val="24"/>
                <w:szCs w:val="24"/>
              </w:rPr>
            </w:pPr>
            <w:r w:rsidRPr="00E561AF">
              <w:rPr>
                <w:rFonts w:ascii="Times New Roman" w:eastAsia="Calibri" w:hAnsi="Times New Roman"/>
                <w:sz w:val="24"/>
                <w:szCs w:val="24"/>
              </w:rPr>
              <w:t xml:space="preserve">Specific departments (e.g., ICU, Emergency, Surgery, Anesthesia) </w:t>
            </w:r>
            <w:proofErr w:type="gramStart"/>
            <w:r w:rsidRPr="00E561AF">
              <w:rPr>
                <w:rFonts w:ascii="Times New Roman" w:eastAsia="Calibri" w:hAnsi="Times New Roman"/>
                <w:sz w:val="24"/>
                <w:szCs w:val="24"/>
              </w:rPr>
              <w:t>now</w:t>
            </w:r>
            <w:proofErr w:type="gramEnd"/>
            <w:r w:rsidRPr="00E561AF">
              <w:rPr>
                <w:rFonts w:ascii="Times New Roman" w:eastAsia="Calibri" w:hAnsi="Times New Roman"/>
                <w:sz w:val="24"/>
                <w:szCs w:val="24"/>
              </w:rPr>
              <w:t xml:space="preserve"> </w:t>
            </w:r>
            <w:r w:rsidRPr="00E561AF">
              <w:rPr>
                <w:rFonts w:ascii="Times New Roman" w:eastAsia="Calibri" w:hAnsi="Times New Roman"/>
                <w:b/>
                <w:bCs/>
                <w:sz w:val="24"/>
                <w:szCs w:val="24"/>
              </w:rPr>
              <w:t>prioritized</w:t>
            </w:r>
            <w:r w:rsidRPr="00E561AF">
              <w:rPr>
                <w:rFonts w:ascii="Times New Roman" w:eastAsia="Calibri" w:hAnsi="Times New Roman"/>
                <w:sz w:val="24"/>
                <w:szCs w:val="24"/>
              </w:rPr>
              <w:t xml:space="preserve"> in flat allotment.</w:t>
            </w:r>
          </w:p>
          <w:p w14:paraId="22809849" w14:textId="77777777" w:rsidR="00AC349B" w:rsidRPr="00E561AF" w:rsidRDefault="00AC349B" w:rsidP="00B6011C">
            <w:pPr>
              <w:pStyle w:val="NoSpacing"/>
              <w:numPr>
                <w:ilvl w:val="0"/>
                <w:numId w:val="26"/>
              </w:numPr>
              <w:spacing w:line="360" w:lineRule="auto"/>
              <w:rPr>
                <w:rFonts w:ascii="Times New Roman" w:eastAsia="Calibri" w:hAnsi="Times New Roman"/>
                <w:sz w:val="24"/>
                <w:szCs w:val="24"/>
              </w:rPr>
            </w:pPr>
            <w:r w:rsidRPr="00E561AF">
              <w:rPr>
                <w:rFonts w:ascii="Times New Roman" w:eastAsia="Calibri" w:hAnsi="Times New Roman"/>
                <w:b/>
                <w:bCs/>
                <w:sz w:val="24"/>
                <w:szCs w:val="24"/>
              </w:rPr>
              <w:t>Change in Rent and Utility Deductions</w:t>
            </w:r>
          </w:p>
          <w:p w14:paraId="3A5EEB48" w14:textId="77777777" w:rsidR="00AC349B" w:rsidRPr="00E561AF" w:rsidRDefault="00AC349B" w:rsidP="00B6011C">
            <w:pPr>
              <w:pStyle w:val="NoSpacing"/>
              <w:numPr>
                <w:ilvl w:val="1"/>
                <w:numId w:val="26"/>
              </w:numPr>
              <w:spacing w:line="360" w:lineRule="auto"/>
              <w:rPr>
                <w:rFonts w:ascii="Times New Roman" w:eastAsia="Calibri" w:hAnsi="Times New Roman"/>
                <w:sz w:val="24"/>
                <w:szCs w:val="24"/>
              </w:rPr>
            </w:pPr>
            <w:r w:rsidRPr="00E561AF">
              <w:rPr>
                <w:rFonts w:ascii="Times New Roman" w:eastAsia="Calibri" w:hAnsi="Times New Roman"/>
                <w:b/>
                <w:bCs/>
                <w:sz w:val="24"/>
                <w:szCs w:val="24"/>
              </w:rPr>
              <w:t>Revised rent slabs</w:t>
            </w:r>
            <w:r w:rsidRPr="00E561AF">
              <w:rPr>
                <w:rFonts w:ascii="Times New Roman" w:eastAsia="Calibri" w:hAnsi="Times New Roman"/>
                <w:sz w:val="24"/>
                <w:szCs w:val="24"/>
              </w:rPr>
              <w:t xml:space="preserve"> and </w:t>
            </w:r>
            <w:r w:rsidRPr="00E561AF">
              <w:rPr>
                <w:rFonts w:ascii="Times New Roman" w:eastAsia="Calibri" w:hAnsi="Times New Roman"/>
                <w:b/>
                <w:bCs/>
                <w:sz w:val="24"/>
                <w:szCs w:val="24"/>
              </w:rPr>
              <w:t>clear conveyance allowance adjustments</w:t>
            </w:r>
            <w:r w:rsidRPr="00E561AF">
              <w:rPr>
                <w:rFonts w:ascii="Times New Roman" w:eastAsia="Calibri" w:hAnsi="Times New Roman"/>
                <w:sz w:val="24"/>
                <w:szCs w:val="24"/>
              </w:rPr>
              <w:t xml:space="preserve"> based on occupancy (e.g., Rs 30,000 for single occupancy in double rooms, Rs 20,000 for cubicles).</w:t>
            </w:r>
          </w:p>
          <w:p w14:paraId="6674FCED" w14:textId="77777777" w:rsidR="00AC349B" w:rsidRPr="00E561AF" w:rsidRDefault="00AC349B" w:rsidP="00B6011C">
            <w:pPr>
              <w:pStyle w:val="NoSpacing"/>
              <w:numPr>
                <w:ilvl w:val="0"/>
                <w:numId w:val="26"/>
              </w:numPr>
              <w:spacing w:line="360" w:lineRule="auto"/>
              <w:rPr>
                <w:rFonts w:ascii="Times New Roman" w:eastAsia="Calibri" w:hAnsi="Times New Roman"/>
                <w:sz w:val="24"/>
                <w:szCs w:val="24"/>
              </w:rPr>
            </w:pPr>
            <w:r w:rsidRPr="00E561AF">
              <w:rPr>
                <w:rFonts w:ascii="Times New Roman" w:eastAsia="Calibri" w:hAnsi="Times New Roman"/>
                <w:b/>
                <w:bCs/>
                <w:sz w:val="24"/>
                <w:szCs w:val="24"/>
              </w:rPr>
              <w:t>Standardization of Charges and Allotment Rules</w:t>
            </w:r>
          </w:p>
          <w:p w14:paraId="3117ECC9" w14:textId="77777777" w:rsidR="00AC349B" w:rsidRPr="00E561AF" w:rsidRDefault="00AC349B" w:rsidP="00B6011C">
            <w:pPr>
              <w:pStyle w:val="NoSpacing"/>
              <w:numPr>
                <w:ilvl w:val="1"/>
                <w:numId w:val="26"/>
              </w:numPr>
              <w:spacing w:line="360" w:lineRule="auto"/>
              <w:rPr>
                <w:rFonts w:ascii="Times New Roman" w:eastAsia="Calibri" w:hAnsi="Times New Roman"/>
                <w:sz w:val="24"/>
                <w:szCs w:val="24"/>
              </w:rPr>
            </w:pPr>
            <w:r w:rsidRPr="00E561AF">
              <w:rPr>
                <w:rFonts w:ascii="Times New Roman" w:eastAsia="Calibri" w:hAnsi="Times New Roman"/>
                <w:sz w:val="24"/>
                <w:szCs w:val="24"/>
              </w:rPr>
              <w:t xml:space="preserve">Inclusion of </w:t>
            </w:r>
            <w:r w:rsidRPr="00E561AF">
              <w:rPr>
                <w:rFonts w:ascii="Times New Roman" w:eastAsia="Calibri" w:hAnsi="Times New Roman"/>
                <w:b/>
                <w:bCs/>
                <w:sz w:val="24"/>
                <w:szCs w:val="24"/>
              </w:rPr>
              <w:t>fixed utility deductions</w:t>
            </w:r>
            <w:r w:rsidRPr="00E561AF">
              <w:rPr>
                <w:rFonts w:ascii="Times New Roman" w:eastAsia="Calibri" w:hAnsi="Times New Roman"/>
                <w:sz w:val="24"/>
                <w:szCs w:val="24"/>
              </w:rPr>
              <w:t xml:space="preserve"> (e.g., Rs 5,000 for quarters) and </w:t>
            </w:r>
            <w:r w:rsidRPr="00E561AF">
              <w:rPr>
                <w:rFonts w:ascii="Times New Roman" w:eastAsia="Calibri" w:hAnsi="Times New Roman"/>
                <w:b/>
                <w:bCs/>
                <w:sz w:val="24"/>
                <w:szCs w:val="24"/>
              </w:rPr>
              <w:t>clearer criteria for family accommodation</w:t>
            </w:r>
            <w:r w:rsidRPr="00E561AF">
              <w:rPr>
                <w:rFonts w:ascii="Times New Roman" w:eastAsia="Calibri" w:hAnsi="Times New Roman"/>
                <w:sz w:val="24"/>
                <w:szCs w:val="24"/>
              </w:rPr>
              <w:t>.</w:t>
            </w:r>
          </w:p>
          <w:p w14:paraId="7DE3A8F1" w14:textId="77777777" w:rsidR="00AC349B" w:rsidRPr="00E561AF" w:rsidRDefault="00AC349B" w:rsidP="00B6011C">
            <w:pPr>
              <w:pStyle w:val="NoSpacing"/>
              <w:numPr>
                <w:ilvl w:val="0"/>
                <w:numId w:val="26"/>
              </w:numPr>
              <w:spacing w:line="360" w:lineRule="auto"/>
              <w:rPr>
                <w:rFonts w:ascii="Times New Roman" w:eastAsia="Calibri" w:hAnsi="Times New Roman"/>
                <w:sz w:val="24"/>
                <w:szCs w:val="24"/>
              </w:rPr>
            </w:pPr>
            <w:r w:rsidRPr="00E561AF">
              <w:rPr>
                <w:rFonts w:ascii="Times New Roman" w:eastAsia="Calibri" w:hAnsi="Times New Roman"/>
                <w:b/>
                <w:bCs/>
                <w:sz w:val="24"/>
                <w:szCs w:val="24"/>
              </w:rPr>
              <w:t>Prohibition &amp; Safety Rules Reinforced</w:t>
            </w:r>
          </w:p>
          <w:p w14:paraId="21D52229" w14:textId="77777777" w:rsidR="00AC349B" w:rsidRPr="00E561AF" w:rsidRDefault="00AC349B" w:rsidP="00B6011C">
            <w:pPr>
              <w:pStyle w:val="NoSpacing"/>
              <w:numPr>
                <w:ilvl w:val="1"/>
                <w:numId w:val="26"/>
              </w:numPr>
              <w:spacing w:line="360" w:lineRule="auto"/>
              <w:rPr>
                <w:rFonts w:ascii="Times New Roman" w:eastAsia="Calibri" w:hAnsi="Times New Roman"/>
                <w:sz w:val="24"/>
                <w:szCs w:val="24"/>
              </w:rPr>
            </w:pPr>
            <w:r w:rsidRPr="00E561AF">
              <w:rPr>
                <w:rFonts w:ascii="Times New Roman" w:eastAsia="Calibri" w:hAnsi="Times New Roman"/>
                <w:sz w:val="24"/>
                <w:szCs w:val="24"/>
              </w:rPr>
              <w:lastRenderedPageBreak/>
              <w:t xml:space="preserve">Restrictions on </w:t>
            </w:r>
            <w:r w:rsidRPr="00E561AF">
              <w:rPr>
                <w:rFonts w:ascii="Times New Roman" w:eastAsia="Calibri" w:hAnsi="Times New Roman"/>
                <w:b/>
                <w:bCs/>
                <w:sz w:val="24"/>
                <w:szCs w:val="24"/>
              </w:rPr>
              <w:t>major appliances</w:t>
            </w:r>
            <w:r w:rsidRPr="00E561AF">
              <w:rPr>
                <w:rFonts w:ascii="Times New Roman" w:eastAsia="Calibri" w:hAnsi="Times New Roman"/>
                <w:sz w:val="24"/>
                <w:szCs w:val="24"/>
              </w:rPr>
              <w:t xml:space="preserve"> (ACs, heaters, stoves) without Provost’s </w:t>
            </w:r>
            <w:proofErr w:type="gramStart"/>
            <w:r w:rsidRPr="00E561AF">
              <w:rPr>
                <w:rFonts w:ascii="Times New Roman" w:eastAsia="Calibri" w:hAnsi="Times New Roman"/>
                <w:sz w:val="24"/>
                <w:szCs w:val="24"/>
              </w:rPr>
              <w:t>approval;</w:t>
            </w:r>
            <w:proofErr w:type="gramEnd"/>
          </w:p>
          <w:p w14:paraId="088C3512" w14:textId="77777777" w:rsidR="00AC349B" w:rsidRPr="00E561AF" w:rsidRDefault="00AC349B" w:rsidP="00B6011C">
            <w:pPr>
              <w:pStyle w:val="NoSpacing"/>
              <w:numPr>
                <w:ilvl w:val="1"/>
                <w:numId w:val="26"/>
              </w:numPr>
              <w:spacing w:line="360" w:lineRule="auto"/>
              <w:rPr>
                <w:rFonts w:ascii="Times New Roman" w:eastAsia="Calibri" w:hAnsi="Times New Roman"/>
                <w:sz w:val="24"/>
                <w:szCs w:val="24"/>
              </w:rPr>
            </w:pPr>
            <w:r w:rsidRPr="00E561AF">
              <w:rPr>
                <w:rFonts w:ascii="Times New Roman" w:eastAsia="Calibri" w:hAnsi="Times New Roman"/>
                <w:sz w:val="24"/>
                <w:szCs w:val="24"/>
              </w:rPr>
              <w:t xml:space="preserve">Emphasis on </w:t>
            </w:r>
            <w:r w:rsidRPr="00E561AF">
              <w:rPr>
                <w:rFonts w:ascii="Times New Roman" w:eastAsia="Calibri" w:hAnsi="Times New Roman"/>
                <w:b/>
                <w:bCs/>
                <w:sz w:val="24"/>
                <w:szCs w:val="24"/>
              </w:rPr>
              <w:t>non-subletting</w:t>
            </w:r>
            <w:r w:rsidRPr="00E561AF">
              <w:rPr>
                <w:rFonts w:ascii="Times New Roman" w:eastAsia="Calibri" w:hAnsi="Times New Roman"/>
                <w:sz w:val="24"/>
                <w:szCs w:val="24"/>
              </w:rPr>
              <w:t>, visitor registration, and prevention of harassment.</w:t>
            </w:r>
          </w:p>
          <w:p w14:paraId="05DCB388" w14:textId="77777777" w:rsidR="00AC349B" w:rsidRPr="00E561AF" w:rsidRDefault="00AC349B" w:rsidP="00B6011C">
            <w:pPr>
              <w:pStyle w:val="NoSpacing"/>
              <w:numPr>
                <w:ilvl w:val="0"/>
                <w:numId w:val="26"/>
              </w:numPr>
              <w:spacing w:line="360" w:lineRule="auto"/>
              <w:rPr>
                <w:rFonts w:ascii="Times New Roman" w:eastAsia="Calibri" w:hAnsi="Times New Roman"/>
                <w:sz w:val="24"/>
                <w:szCs w:val="24"/>
              </w:rPr>
            </w:pPr>
            <w:r w:rsidRPr="00E561AF">
              <w:rPr>
                <w:rFonts w:ascii="Times New Roman" w:eastAsia="Calibri" w:hAnsi="Times New Roman"/>
                <w:b/>
                <w:bCs/>
                <w:sz w:val="24"/>
                <w:szCs w:val="24"/>
              </w:rPr>
              <w:t>Clarified Roles of Provost, Warden, and Facility Manager</w:t>
            </w:r>
          </w:p>
          <w:p w14:paraId="7EE02086" w14:textId="77777777" w:rsidR="00AC349B" w:rsidRPr="00E561AF" w:rsidRDefault="00AC349B" w:rsidP="00B6011C">
            <w:pPr>
              <w:pStyle w:val="NoSpacing"/>
              <w:numPr>
                <w:ilvl w:val="1"/>
                <w:numId w:val="26"/>
              </w:numPr>
              <w:spacing w:line="360" w:lineRule="auto"/>
              <w:rPr>
                <w:rFonts w:ascii="Times New Roman" w:eastAsia="Calibri" w:hAnsi="Times New Roman"/>
                <w:sz w:val="24"/>
                <w:szCs w:val="24"/>
              </w:rPr>
            </w:pPr>
            <w:r w:rsidRPr="00E561AF">
              <w:rPr>
                <w:rFonts w:ascii="Times New Roman" w:eastAsia="Calibri" w:hAnsi="Times New Roman"/>
                <w:sz w:val="24"/>
                <w:szCs w:val="24"/>
              </w:rPr>
              <w:t>Defined responsibilities for rent deduction, utility charge communication, and enforcement.</w:t>
            </w:r>
          </w:p>
          <w:p w14:paraId="774CB6C1" w14:textId="77777777" w:rsidR="00AC349B" w:rsidRPr="00E561AF" w:rsidRDefault="00AC349B" w:rsidP="00B6011C">
            <w:pPr>
              <w:pStyle w:val="NoSpacing"/>
              <w:numPr>
                <w:ilvl w:val="0"/>
                <w:numId w:val="26"/>
              </w:numPr>
              <w:spacing w:line="360" w:lineRule="auto"/>
              <w:rPr>
                <w:rFonts w:ascii="Times New Roman" w:eastAsia="Calibri" w:hAnsi="Times New Roman"/>
                <w:sz w:val="24"/>
                <w:szCs w:val="24"/>
              </w:rPr>
            </w:pPr>
            <w:r w:rsidRPr="00E561AF">
              <w:rPr>
                <w:rFonts w:ascii="Times New Roman" w:eastAsia="Calibri" w:hAnsi="Times New Roman"/>
                <w:b/>
                <w:bCs/>
                <w:sz w:val="24"/>
                <w:szCs w:val="24"/>
              </w:rPr>
              <w:t>Digital Process Introduced</w:t>
            </w:r>
          </w:p>
          <w:p w14:paraId="2F86FC31" w14:textId="29F71502" w:rsidR="00E561AF" w:rsidRPr="00BD0377" w:rsidRDefault="00AC349B" w:rsidP="00B6011C">
            <w:pPr>
              <w:pStyle w:val="NoSpacing"/>
              <w:numPr>
                <w:ilvl w:val="1"/>
                <w:numId w:val="26"/>
              </w:numPr>
              <w:spacing w:line="360" w:lineRule="auto"/>
              <w:rPr>
                <w:rFonts w:ascii="Times New Roman" w:hAnsi="Times New Roman"/>
                <w:sz w:val="24"/>
                <w:szCs w:val="24"/>
              </w:rPr>
            </w:pPr>
            <w:r w:rsidRPr="00E561AF">
              <w:rPr>
                <w:rFonts w:ascii="Times New Roman" w:eastAsia="Calibri" w:hAnsi="Times New Roman"/>
                <w:sz w:val="24"/>
                <w:szCs w:val="24"/>
              </w:rPr>
              <w:t xml:space="preserve">Applications via </w:t>
            </w:r>
            <w:r w:rsidRPr="00E561AF">
              <w:rPr>
                <w:rFonts w:ascii="Times New Roman" w:eastAsia="Calibri" w:hAnsi="Times New Roman"/>
                <w:b/>
                <w:bCs/>
                <w:sz w:val="24"/>
                <w:szCs w:val="24"/>
              </w:rPr>
              <w:t>official email</w:t>
            </w:r>
            <w:r w:rsidRPr="00E561AF">
              <w:rPr>
                <w:rFonts w:ascii="Times New Roman" w:eastAsia="Calibri" w:hAnsi="Times New Roman"/>
                <w:sz w:val="24"/>
                <w:szCs w:val="24"/>
              </w:rPr>
              <w:t xml:space="preserve"> with recordable waitlist management.</w:t>
            </w:r>
          </w:p>
        </w:tc>
      </w:tr>
      <w:tr w:rsidR="00E561AF" w:rsidRPr="00BD0377" w14:paraId="10D9BC49" w14:textId="77777777" w:rsidTr="00932322">
        <w:tc>
          <w:tcPr>
            <w:tcW w:w="2425" w:type="dxa"/>
            <w:shd w:val="clear" w:color="auto" w:fill="auto"/>
          </w:tcPr>
          <w:p w14:paraId="6A0BD950" w14:textId="77777777" w:rsidR="00E561AF" w:rsidRPr="00BD0377" w:rsidRDefault="00E561AF" w:rsidP="00490140">
            <w:pPr>
              <w:spacing w:after="0" w:line="360" w:lineRule="auto"/>
              <w:jc w:val="both"/>
              <w:rPr>
                <w:rFonts w:ascii="Times New Roman" w:hAnsi="Times New Roman"/>
                <w:b/>
                <w:sz w:val="24"/>
                <w:szCs w:val="24"/>
              </w:rPr>
            </w:pPr>
            <w:r w:rsidRPr="00BD0377">
              <w:rPr>
                <w:rFonts w:ascii="Times New Roman" w:hAnsi="Times New Roman"/>
                <w:b/>
                <w:sz w:val="24"/>
                <w:szCs w:val="24"/>
              </w:rPr>
              <w:lastRenderedPageBreak/>
              <w:t xml:space="preserve">Recommendation </w:t>
            </w:r>
          </w:p>
        </w:tc>
        <w:tc>
          <w:tcPr>
            <w:tcW w:w="7380" w:type="dxa"/>
            <w:shd w:val="clear" w:color="auto" w:fill="auto"/>
          </w:tcPr>
          <w:p w14:paraId="639CC90C" w14:textId="3944A8E2" w:rsidR="00E561AF" w:rsidRPr="00BD0377" w:rsidRDefault="00CF0DF0" w:rsidP="00622C06">
            <w:pPr>
              <w:pStyle w:val="NoSpacing"/>
              <w:spacing w:line="360" w:lineRule="auto"/>
              <w:jc w:val="both"/>
              <w:rPr>
                <w:rFonts w:ascii="Times New Roman" w:hAnsi="Times New Roman"/>
                <w:b/>
                <w:sz w:val="24"/>
                <w:szCs w:val="24"/>
              </w:rPr>
            </w:pPr>
            <w:r w:rsidRPr="00E561AF">
              <w:rPr>
                <w:rFonts w:ascii="Times New Roman" w:eastAsia="Calibri" w:hAnsi="Times New Roman"/>
                <w:sz w:val="24"/>
                <w:szCs w:val="24"/>
              </w:rPr>
              <w:t xml:space="preserve">The Board is requested to </w:t>
            </w:r>
            <w:r w:rsidRPr="00E561AF">
              <w:rPr>
                <w:rFonts w:ascii="Times New Roman" w:eastAsia="Calibri" w:hAnsi="Times New Roman"/>
                <w:b/>
                <w:bCs/>
                <w:sz w:val="24"/>
                <w:szCs w:val="24"/>
              </w:rPr>
              <w:t>approve the revised Hostel Management Policies and Procedures Manual</w:t>
            </w:r>
            <w:r w:rsidRPr="00E561AF">
              <w:rPr>
                <w:rFonts w:ascii="Times New Roman" w:eastAsia="Calibri" w:hAnsi="Times New Roman"/>
                <w:sz w:val="24"/>
                <w:szCs w:val="24"/>
              </w:rPr>
              <w:t xml:space="preserve"> for MTI-HMC and its constituents, incorporating the listed corrigenda and addenda.</w:t>
            </w:r>
          </w:p>
        </w:tc>
      </w:tr>
      <w:tr w:rsidR="00C44EF7" w:rsidRPr="00BD0377" w14:paraId="380F96C4" w14:textId="77777777" w:rsidTr="00932322">
        <w:tc>
          <w:tcPr>
            <w:tcW w:w="2425" w:type="dxa"/>
            <w:shd w:val="clear" w:color="auto" w:fill="auto"/>
          </w:tcPr>
          <w:p w14:paraId="111FFFE2" w14:textId="6321C9D5" w:rsidR="00C44EF7" w:rsidRPr="00BD0377" w:rsidRDefault="00C44EF7" w:rsidP="00490140">
            <w:pPr>
              <w:spacing w:after="0" w:line="360" w:lineRule="auto"/>
              <w:jc w:val="both"/>
              <w:rPr>
                <w:rFonts w:ascii="Times New Roman" w:hAnsi="Times New Roman"/>
                <w:b/>
                <w:sz w:val="24"/>
                <w:szCs w:val="24"/>
              </w:rPr>
            </w:pPr>
            <w:r>
              <w:rPr>
                <w:rFonts w:ascii="Times New Roman" w:hAnsi="Times New Roman"/>
                <w:b/>
                <w:sz w:val="24"/>
                <w:szCs w:val="24"/>
              </w:rPr>
              <w:t>Discussion</w:t>
            </w:r>
          </w:p>
        </w:tc>
        <w:tc>
          <w:tcPr>
            <w:tcW w:w="7380" w:type="dxa"/>
            <w:shd w:val="clear" w:color="auto" w:fill="auto"/>
          </w:tcPr>
          <w:p w14:paraId="13A83BEC" w14:textId="69E36307" w:rsidR="00C44EF7" w:rsidRPr="00E561AF" w:rsidRDefault="00EB4040" w:rsidP="00C44EF7">
            <w:pPr>
              <w:pStyle w:val="NoSpacing"/>
              <w:spacing w:line="360" w:lineRule="auto"/>
              <w:jc w:val="both"/>
              <w:rPr>
                <w:rFonts w:ascii="Times New Roman" w:eastAsia="Calibri" w:hAnsi="Times New Roman"/>
                <w:sz w:val="24"/>
                <w:szCs w:val="24"/>
              </w:rPr>
            </w:pPr>
            <w:r w:rsidRPr="00EB4040">
              <w:rPr>
                <w:rFonts w:ascii="Times New Roman" w:eastAsia="Calibri" w:hAnsi="Times New Roman"/>
                <w:sz w:val="24"/>
                <w:szCs w:val="24"/>
              </w:rPr>
              <w:t xml:space="preserve">The Board </w:t>
            </w:r>
            <w:proofErr w:type="gramStart"/>
            <w:r w:rsidRPr="00EB4040">
              <w:rPr>
                <w:rFonts w:ascii="Times New Roman" w:eastAsia="Calibri" w:hAnsi="Times New Roman"/>
                <w:sz w:val="24"/>
                <w:szCs w:val="24"/>
              </w:rPr>
              <w:t>was presented with</w:t>
            </w:r>
            <w:proofErr w:type="gramEnd"/>
            <w:r w:rsidRPr="00EB4040">
              <w:rPr>
                <w:rFonts w:ascii="Times New Roman" w:eastAsia="Calibri" w:hAnsi="Times New Roman"/>
                <w:sz w:val="24"/>
                <w:szCs w:val="24"/>
              </w:rPr>
              <w:t xml:space="preserve"> a revised draft of the Hostel Management Policies and Procedures Manual of MTI-HMC. The revisions were prompted by evolving operational requirements, institutional expansion, and stakeholder feedback, with the objective of enhancing transparency, streamlining the accommodation allocation process, and ensuring equitable access based on merit and institutional needs. Key corrigenda and addenda included reducing the eligibility radius from 30 km to 20 km, making the countersignature of allotment orders by the Chairman of the Accommodation Committee mandatory, and prioritizing critical departments such as ICU, Emergency, Surgery, and Anesthesia for flat allotments. The revised manual also introduced updated rent slabs and utility deductions based on occupancy type, standardized rules regarding family accommodation, appliance usage, subletting, and visitor protocols, and clarified the roles and responsibilities of the Provost, Warden, and Facility Manager. Additionally, a digital application and waitlist system was introduced for efficient tracking and record-keeping. While acknowledging the significance of these revisions, the Board emphasized the need for thorough individual review of the manual and suggested that members be granted adequate time to scrutinize the content in detail before granting final approval.</w:t>
            </w:r>
          </w:p>
        </w:tc>
      </w:tr>
      <w:tr w:rsidR="00E561AF" w:rsidRPr="00BD0377" w14:paraId="272DD9D4" w14:textId="77777777" w:rsidTr="00932322">
        <w:tc>
          <w:tcPr>
            <w:tcW w:w="2425" w:type="dxa"/>
            <w:shd w:val="clear" w:color="auto" w:fill="auto"/>
          </w:tcPr>
          <w:p w14:paraId="0C18F7B7" w14:textId="77777777" w:rsidR="00E561AF" w:rsidRPr="00BD0377" w:rsidRDefault="00E561AF" w:rsidP="00490140">
            <w:pPr>
              <w:spacing w:after="0" w:line="360" w:lineRule="auto"/>
              <w:jc w:val="both"/>
              <w:rPr>
                <w:rFonts w:ascii="Times New Roman" w:hAnsi="Times New Roman"/>
                <w:b/>
                <w:sz w:val="24"/>
                <w:szCs w:val="24"/>
              </w:rPr>
            </w:pPr>
            <w:r w:rsidRPr="00BD0377">
              <w:rPr>
                <w:rFonts w:ascii="Times New Roman" w:hAnsi="Times New Roman"/>
                <w:b/>
                <w:sz w:val="24"/>
                <w:szCs w:val="24"/>
              </w:rPr>
              <w:lastRenderedPageBreak/>
              <w:t>Decision of the Board</w:t>
            </w:r>
          </w:p>
        </w:tc>
        <w:tc>
          <w:tcPr>
            <w:tcW w:w="7380" w:type="dxa"/>
            <w:shd w:val="clear" w:color="auto" w:fill="auto"/>
          </w:tcPr>
          <w:p w14:paraId="34E3EDFD" w14:textId="0BD833EF" w:rsidR="00E561AF" w:rsidRPr="008027F1" w:rsidRDefault="00CB1804" w:rsidP="00A0446A">
            <w:pPr>
              <w:spacing w:after="0" w:line="360" w:lineRule="auto"/>
              <w:jc w:val="both"/>
              <w:rPr>
                <w:rFonts w:ascii="Times New Roman" w:hAnsi="Times New Roman"/>
                <w:bCs/>
                <w:sz w:val="24"/>
                <w:szCs w:val="24"/>
              </w:rPr>
            </w:pPr>
            <w:r w:rsidRPr="00CB1804">
              <w:rPr>
                <w:rFonts w:ascii="Times New Roman" w:hAnsi="Times New Roman"/>
                <w:bCs/>
                <w:sz w:val="24"/>
                <w:szCs w:val="24"/>
              </w:rPr>
              <w:t>The Board resolved that all members shall be given adequate time to individually review the revised Hostel Management Policies and Procedures Manual, and that following comprehensive review and deliberation, final approval shall be obtained through email circulation. This approach ensures that the revised policy is adopted with full consensus and a clear understanding of its operational implications.</w:t>
            </w:r>
          </w:p>
        </w:tc>
      </w:tr>
    </w:tbl>
    <w:p w14:paraId="6D6626D6" w14:textId="77777777" w:rsidR="00E561AF" w:rsidRDefault="00E561AF" w:rsidP="007D1E78">
      <w:pPr>
        <w:pStyle w:val="NoSpacing"/>
        <w:rPr>
          <w:rFonts w:ascii="Times New Roman" w:eastAsia="Calibri" w:hAnsi="Times New Roman"/>
          <w:sz w:val="24"/>
          <w:szCs w:val="24"/>
        </w:rPr>
      </w:pPr>
    </w:p>
    <w:p w14:paraId="799354DA" w14:textId="77777777" w:rsidR="00C44EF7" w:rsidRDefault="00C44EF7" w:rsidP="007D1E78">
      <w:pPr>
        <w:pStyle w:val="NoSpacing"/>
        <w:rPr>
          <w:rFonts w:ascii="Times New Roman" w:eastAsia="Calibri" w:hAnsi="Times New Roman"/>
          <w:sz w:val="24"/>
          <w:szCs w:val="24"/>
        </w:rPr>
      </w:pPr>
    </w:p>
    <w:p w14:paraId="51C8B625" w14:textId="77777777" w:rsidR="00E561AF" w:rsidRDefault="00E561AF" w:rsidP="007D1E78">
      <w:pPr>
        <w:pStyle w:val="NoSpacing"/>
        <w:rPr>
          <w:rFonts w:ascii="Times New Roman" w:eastAsia="Calibri" w:hAnsi="Times New Roman"/>
          <w:sz w:val="24"/>
          <w:szCs w:val="24"/>
        </w:rPr>
      </w:pPr>
    </w:p>
    <w:p w14:paraId="5E87BDFD" w14:textId="5848EAF8" w:rsidR="00E561AF" w:rsidRDefault="00E561AF" w:rsidP="00CF0DF0">
      <w:pPr>
        <w:pStyle w:val="NoSpacing"/>
        <w:tabs>
          <w:tab w:val="left" w:pos="990"/>
        </w:tabs>
        <w:rPr>
          <w:rFonts w:ascii="Times New Roman" w:eastAsia="Calibri" w:hAnsi="Times New Roman"/>
          <w:sz w:val="24"/>
          <w:szCs w:val="24"/>
        </w:rPr>
      </w:pPr>
    </w:p>
    <w:tbl>
      <w:tblPr>
        <w:tblpPr w:leftFromText="180" w:rightFromText="180" w:vertAnchor="text" w:horzAnchor="margin" w:tblpY="-222"/>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05"/>
        <w:gridCol w:w="6750"/>
      </w:tblGrid>
      <w:tr w:rsidR="0049275C" w:rsidRPr="00BD0377" w14:paraId="6DB2C541" w14:textId="77777777" w:rsidTr="00AD455D">
        <w:tc>
          <w:tcPr>
            <w:tcW w:w="2605" w:type="dxa"/>
            <w:shd w:val="clear" w:color="auto" w:fill="auto"/>
          </w:tcPr>
          <w:p w14:paraId="2B3DCDF8" w14:textId="61D03442" w:rsidR="0049275C" w:rsidRPr="0049275C" w:rsidRDefault="0049275C" w:rsidP="00652F45">
            <w:pPr>
              <w:spacing w:after="0" w:line="360" w:lineRule="auto"/>
              <w:jc w:val="both"/>
              <w:rPr>
                <w:rFonts w:ascii="Times New Roman" w:hAnsi="Times New Roman"/>
                <w:b/>
                <w:sz w:val="24"/>
                <w:szCs w:val="24"/>
              </w:rPr>
            </w:pPr>
            <w:r w:rsidRPr="0049275C">
              <w:rPr>
                <w:rFonts w:ascii="Times New Roman" w:hAnsi="Times New Roman" w:cs="Times New Roman"/>
                <w:b/>
                <w:sz w:val="24"/>
                <w:szCs w:val="24"/>
              </w:rPr>
              <w:lastRenderedPageBreak/>
              <w:t>1</w:t>
            </w:r>
            <w:r w:rsidR="0058016D">
              <w:rPr>
                <w:rFonts w:ascii="Times New Roman" w:hAnsi="Times New Roman" w:cs="Times New Roman"/>
                <w:b/>
                <w:sz w:val="24"/>
                <w:szCs w:val="24"/>
              </w:rPr>
              <w:t>5</w:t>
            </w:r>
            <w:r w:rsidRPr="0049275C">
              <w:rPr>
                <w:rFonts w:ascii="Times New Roman" w:hAnsi="Times New Roman" w:cs="Times New Roman"/>
                <w:b/>
                <w:sz w:val="24"/>
                <w:szCs w:val="24"/>
              </w:rPr>
              <w:t>/</w:t>
            </w:r>
            <w:r w:rsidR="00ED26CE">
              <w:rPr>
                <w:rFonts w:ascii="Times New Roman" w:hAnsi="Times New Roman" w:cs="Times New Roman"/>
                <w:b/>
                <w:sz w:val="24"/>
                <w:szCs w:val="24"/>
              </w:rPr>
              <w:t>Secy</w:t>
            </w:r>
            <w:r w:rsidRPr="0049275C">
              <w:rPr>
                <w:rFonts w:ascii="Times New Roman" w:hAnsi="Times New Roman" w:cs="Times New Roman"/>
                <w:b/>
                <w:sz w:val="24"/>
                <w:szCs w:val="24"/>
              </w:rPr>
              <w:t>/</w:t>
            </w:r>
            <w:r w:rsidRPr="0049275C">
              <w:rPr>
                <w:rFonts w:ascii="Times New Roman" w:hAnsi="Times New Roman" w:cs="Times New Roman"/>
                <w:b/>
                <w:bCs/>
                <w:sz w:val="24"/>
                <w:szCs w:val="24"/>
              </w:rPr>
              <w:t>HMC/38</w:t>
            </w:r>
          </w:p>
        </w:tc>
        <w:tc>
          <w:tcPr>
            <w:tcW w:w="6750" w:type="dxa"/>
            <w:shd w:val="clear" w:color="auto" w:fill="auto"/>
          </w:tcPr>
          <w:p w14:paraId="7D136FBE" w14:textId="1075EC87" w:rsidR="0049275C" w:rsidRPr="0049275C" w:rsidRDefault="0049275C" w:rsidP="00652F45">
            <w:pPr>
              <w:spacing w:after="0" w:line="360" w:lineRule="auto"/>
              <w:jc w:val="both"/>
              <w:rPr>
                <w:rFonts w:ascii="Times New Roman" w:hAnsi="Times New Roman"/>
                <w:b/>
                <w:bCs/>
                <w:sz w:val="24"/>
                <w:szCs w:val="24"/>
              </w:rPr>
            </w:pPr>
            <w:r w:rsidRPr="0049275C">
              <w:rPr>
                <w:rFonts w:ascii="Times New Roman" w:hAnsi="Times New Roman"/>
                <w:b/>
                <w:bCs/>
                <w:sz w:val="24"/>
                <w:szCs w:val="24"/>
              </w:rPr>
              <w:t>Status of inquiry against Deputy Director HR BPSC</w:t>
            </w:r>
          </w:p>
        </w:tc>
      </w:tr>
      <w:tr w:rsidR="00975CF4" w:rsidRPr="00BD0377" w14:paraId="05DB6B55" w14:textId="77777777" w:rsidTr="00AD455D">
        <w:tc>
          <w:tcPr>
            <w:tcW w:w="2605" w:type="dxa"/>
            <w:shd w:val="clear" w:color="auto" w:fill="auto"/>
          </w:tcPr>
          <w:p w14:paraId="7544478F" w14:textId="4AAE69ED" w:rsidR="00975CF4" w:rsidRPr="00BD0377" w:rsidRDefault="0049275C" w:rsidP="00652F45">
            <w:pPr>
              <w:spacing w:after="0" w:line="360" w:lineRule="auto"/>
              <w:jc w:val="both"/>
              <w:rPr>
                <w:rFonts w:ascii="Times New Roman" w:hAnsi="Times New Roman"/>
                <w:b/>
                <w:sz w:val="24"/>
                <w:szCs w:val="24"/>
              </w:rPr>
            </w:pPr>
            <w:r w:rsidRPr="00BD0377">
              <w:rPr>
                <w:rFonts w:ascii="Times New Roman" w:hAnsi="Times New Roman"/>
                <w:b/>
                <w:sz w:val="24"/>
                <w:szCs w:val="24"/>
              </w:rPr>
              <w:t>Short Narrative</w:t>
            </w:r>
          </w:p>
        </w:tc>
        <w:tc>
          <w:tcPr>
            <w:tcW w:w="6750" w:type="dxa"/>
            <w:shd w:val="clear" w:color="auto" w:fill="auto"/>
          </w:tcPr>
          <w:p w14:paraId="0EEB40F8" w14:textId="22993291" w:rsidR="00070C23" w:rsidRDefault="00070C23" w:rsidP="006D377B">
            <w:pPr>
              <w:spacing w:line="360" w:lineRule="auto"/>
              <w:jc w:val="both"/>
              <w:rPr>
                <w:rFonts w:ascii="Times New Roman" w:hAnsi="Times New Roman" w:cs="Times New Roman"/>
              </w:rPr>
            </w:pPr>
            <w:r>
              <w:rPr>
                <w:rFonts w:ascii="Times New Roman" w:hAnsi="Times New Roman" w:cs="Times New Roman"/>
              </w:rPr>
              <w:t>An inquiry report related to Deputy Director HR, Burns and Plastic Surgery Centre (BPSC)</w:t>
            </w:r>
            <w:r w:rsidR="00DF2A47">
              <w:rPr>
                <w:rFonts w:ascii="Times New Roman" w:hAnsi="Times New Roman" w:cs="Times New Roman"/>
              </w:rPr>
              <w:t xml:space="preserve"> – </w:t>
            </w:r>
            <w:proofErr w:type="spellStart"/>
            <w:r w:rsidR="00DF2A47">
              <w:rPr>
                <w:rFonts w:ascii="Times New Roman" w:hAnsi="Times New Roman" w:cs="Times New Roman"/>
              </w:rPr>
              <w:t>Mr</w:t>
            </w:r>
            <w:proofErr w:type="spellEnd"/>
            <w:r w:rsidR="00DF2A47">
              <w:rPr>
                <w:rFonts w:ascii="Times New Roman" w:hAnsi="Times New Roman" w:cs="Times New Roman"/>
              </w:rPr>
              <w:t xml:space="preserve"> Zubair</w:t>
            </w:r>
            <w:r>
              <w:rPr>
                <w:rFonts w:ascii="Times New Roman" w:hAnsi="Times New Roman" w:cs="Times New Roman"/>
              </w:rPr>
              <w:t xml:space="preserve"> is pending before the board</w:t>
            </w:r>
            <w:r w:rsidR="00DF2A47">
              <w:rPr>
                <w:rFonts w:ascii="Times New Roman" w:hAnsi="Times New Roman" w:cs="Times New Roman"/>
              </w:rPr>
              <w:t xml:space="preserve">, with the later having approached the MTI Tribunal </w:t>
            </w:r>
            <w:r w:rsidR="00B077B5">
              <w:rPr>
                <w:rFonts w:ascii="Times New Roman" w:hAnsi="Times New Roman" w:cs="Times New Roman"/>
              </w:rPr>
              <w:t xml:space="preserve">and </w:t>
            </w:r>
            <w:r w:rsidR="001E2CCF">
              <w:rPr>
                <w:rFonts w:ascii="Times New Roman" w:hAnsi="Times New Roman" w:cs="Times New Roman"/>
              </w:rPr>
              <w:t>the respondents (institute)</w:t>
            </w:r>
            <w:r w:rsidR="00B077B5">
              <w:rPr>
                <w:rFonts w:ascii="Times New Roman" w:hAnsi="Times New Roman" w:cs="Times New Roman"/>
              </w:rPr>
              <w:t xml:space="preserve"> restrain</w:t>
            </w:r>
            <w:r w:rsidR="001E2CCF">
              <w:rPr>
                <w:rFonts w:ascii="Times New Roman" w:hAnsi="Times New Roman" w:cs="Times New Roman"/>
              </w:rPr>
              <w:t xml:space="preserve">ed from taking any adverse action. </w:t>
            </w:r>
            <w:r>
              <w:rPr>
                <w:rFonts w:ascii="Times New Roman" w:hAnsi="Times New Roman" w:cs="Times New Roman"/>
              </w:rPr>
              <w:t xml:space="preserve"> </w:t>
            </w:r>
            <w:r w:rsidR="005A4043">
              <w:rPr>
                <w:rFonts w:ascii="Times New Roman" w:hAnsi="Times New Roman" w:cs="Times New Roman"/>
              </w:rPr>
              <w:t xml:space="preserve"> </w:t>
            </w:r>
          </w:p>
          <w:p w14:paraId="080AB324" w14:textId="4277F47D" w:rsidR="006D377B" w:rsidRPr="006E0C0B" w:rsidRDefault="006D377B" w:rsidP="006D377B">
            <w:pPr>
              <w:spacing w:line="360" w:lineRule="auto"/>
              <w:jc w:val="both"/>
              <w:rPr>
                <w:rFonts w:ascii="Times New Roman" w:hAnsi="Times New Roman" w:cs="Times New Roman"/>
              </w:rPr>
            </w:pPr>
            <w:r w:rsidRPr="006E0C0B">
              <w:rPr>
                <w:rFonts w:ascii="Times New Roman" w:hAnsi="Times New Roman" w:cs="Times New Roman"/>
              </w:rPr>
              <w:t xml:space="preserve">This inquiry report pertains to allegations of professional misconduct against Mr. Haji Muhammad Zubair, Deputy Director Human Resource Management (DD HRM), BPSC, initially raised through a complaint submitted by Ms. Asma Mehmood (Computer Operator, BPSC), alleging </w:t>
            </w:r>
            <w:r>
              <w:rPr>
                <w:rFonts w:ascii="Times New Roman" w:hAnsi="Times New Roman" w:cs="Times New Roman"/>
              </w:rPr>
              <w:t xml:space="preserve">harassment and </w:t>
            </w:r>
            <w:r w:rsidRPr="006E0C0B">
              <w:rPr>
                <w:rFonts w:ascii="Times New Roman" w:hAnsi="Times New Roman" w:cs="Times New Roman"/>
              </w:rPr>
              <w:t>invasion of privacy via unauthorized CCTV surveillance.</w:t>
            </w:r>
          </w:p>
          <w:p w14:paraId="489E2297" w14:textId="77777777" w:rsidR="00E40046" w:rsidRDefault="006D377B" w:rsidP="006D377B">
            <w:pPr>
              <w:spacing w:line="360" w:lineRule="auto"/>
              <w:jc w:val="both"/>
              <w:rPr>
                <w:rFonts w:ascii="Times New Roman" w:hAnsi="Times New Roman" w:cs="Times New Roman"/>
              </w:rPr>
            </w:pPr>
            <w:r w:rsidRPr="006E0C0B">
              <w:rPr>
                <w:rFonts w:ascii="Times New Roman" w:hAnsi="Times New Roman" w:cs="Times New Roman"/>
              </w:rPr>
              <w:t xml:space="preserve">In response, three separate inquiry committees were constituted at different stages due to </w:t>
            </w:r>
            <w:r w:rsidR="00580717">
              <w:rPr>
                <w:rFonts w:ascii="Times New Roman" w:hAnsi="Times New Roman" w:cs="Times New Roman"/>
              </w:rPr>
              <w:t xml:space="preserve">conflicting claims and </w:t>
            </w:r>
            <w:proofErr w:type="gramStart"/>
            <w:r w:rsidR="00580717">
              <w:rPr>
                <w:rFonts w:ascii="Times New Roman" w:hAnsi="Times New Roman" w:cs="Times New Roman"/>
              </w:rPr>
              <w:t>counter-claims</w:t>
            </w:r>
            <w:proofErr w:type="gramEnd"/>
            <w:r w:rsidRPr="006E0C0B">
              <w:rPr>
                <w:rFonts w:ascii="Times New Roman" w:hAnsi="Times New Roman" w:cs="Times New Roman"/>
              </w:rPr>
              <w:t xml:space="preserve">. </w:t>
            </w:r>
          </w:p>
          <w:p w14:paraId="1075BCC5" w14:textId="66490102" w:rsidR="006D377B" w:rsidRPr="006E0C0B" w:rsidRDefault="006D377B" w:rsidP="006D377B">
            <w:pPr>
              <w:spacing w:line="360" w:lineRule="auto"/>
              <w:jc w:val="both"/>
              <w:rPr>
                <w:rFonts w:ascii="Times New Roman" w:hAnsi="Times New Roman" w:cs="Times New Roman"/>
              </w:rPr>
            </w:pPr>
            <w:r w:rsidRPr="006E0C0B">
              <w:rPr>
                <w:rFonts w:ascii="Times New Roman" w:hAnsi="Times New Roman" w:cs="Times New Roman"/>
              </w:rPr>
              <w:t xml:space="preserve">The </w:t>
            </w:r>
            <w:r w:rsidRPr="006E0C0B">
              <w:rPr>
                <w:rFonts w:ascii="Times New Roman" w:hAnsi="Times New Roman" w:cs="Times New Roman"/>
                <w:b/>
                <w:bCs/>
              </w:rPr>
              <w:t>First Inquiry Committee</w:t>
            </w:r>
            <w:r w:rsidRPr="006E0C0B">
              <w:rPr>
                <w:rFonts w:ascii="Times New Roman" w:hAnsi="Times New Roman" w:cs="Times New Roman"/>
              </w:rPr>
              <w:t>,</w:t>
            </w:r>
            <w:r w:rsidR="00006FB4">
              <w:rPr>
                <w:rFonts w:ascii="Times New Roman" w:hAnsi="Times New Roman" w:cs="Times New Roman"/>
              </w:rPr>
              <w:t xml:space="preserve"> constituted on </w:t>
            </w:r>
            <w:r w:rsidR="0013410E" w:rsidRPr="0013410E">
              <w:rPr>
                <w:rFonts w:ascii="Times New Roman" w:hAnsi="Times New Roman" w:cs="Times New Roman"/>
                <w:b/>
                <w:bCs/>
              </w:rPr>
              <w:t xml:space="preserve">23 </w:t>
            </w:r>
            <w:proofErr w:type="gramStart"/>
            <w:r w:rsidR="0013410E" w:rsidRPr="0013410E">
              <w:rPr>
                <w:rFonts w:ascii="Times New Roman" w:hAnsi="Times New Roman" w:cs="Times New Roman"/>
                <w:b/>
                <w:bCs/>
              </w:rPr>
              <w:t>Aug,</w:t>
            </w:r>
            <w:proofErr w:type="gramEnd"/>
            <w:r w:rsidR="0013410E" w:rsidRPr="0013410E">
              <w:rPr>
                <w:rFonts w:ascii="Times New Roman" w:hAnsi="Times New Roman" w:cs="Times New Roman"/>
                <w:b/>
                <w:bCs/>
              </w:rPr>
              <w:t xml:space="preserve"> </w:t>
            </w:r>
            <w:proofErr w:type="gramStart"/>
            <w:r w:rsidR="0013410E" w:rsidRPr="0013410E">
              <w:rPr>
                <w:rFonts w:ascii="Times New Roman" w:hAnsi="Times New Roman" w:cs="Times New Roman"/>
                <w:b/>
                <w:bCs/>
              </w:rPr>
              <w:t>202</w:t>
            </w:r>
            <w:r w:rsidR="00660945">
              <w:rPr>
                <w:rFonts w:ascii="Times New Roman" w:hAnsi="Times New Roman" w:cs="Times New Roman"/>
                <w:b/>
                <w:bCs/>
              </w:rPr>
              <w:t>3</w:t>
            </w:r>
            <w:r w:rsidRPr="006E0C0B">
              <w:rPr>
                <w:rFonts w:ascii="Times New Roman" w:hAnsi="Times New Roman" w:cs="Times New Roman"/>
              </w:rPr>
              <w:t xml:space="preserve"> </w:t>
            </w:r>
            <w:r w:rsidR="00006FB4">
              <w:rPr>
                <w:rFonts w:ascii="Times New Roman" w:hAnsi="Times New Roman" w:cs="Times New Roman"/>
              </w:rPr>
              <w:t xml:space="preserve"> </w:t>
            </w:r>
            <w:r w:rsidRPr="006E0C0B">
              <w:rPr>
                <w:rFonts w:ascii="Times New Roman" w:hAnsi="Times New Roman" w:cs="Times New Roman"/>
              </w:rPr>
              <w:t>chaired</w:t>
            </w:r>
            <w:proofErr w:type="gramEnd"/>
            <w:r w:rsidRPr="006E0C0B">
              <w:rPr>
                <w:rFonts w:ascii="Times New Roman" w:hAnsi="Times New Roman" w:cs="Times New Roman"/>
              </w:rPr>
              <w:t xml:space="preserve"> by Prof. Dr. Sanaullah Jan, found Mr. Zubair guilty of misconduct and recommended withholding his annual increment for three years. Upon appeal</w:t>
            </w:r>
            <w:r>
              <w:rPr>
                <w:rFonts w:ascii="Times New Roman" w:hAnsi="Times New Roman" w:cs="Times New Roman"/>
              </w:rPr>
              <w:t xml:space="preserve">, </w:t>
            </w:r>
            <w:r w:rsidR="00114F0F">
              <w:rPr>
                <w:rFonts w:ascii="Times New Roman" w:hAnsi="Times New Roman" w:cs="Times New Roman"/>
              </w:rPr>
              <w:t>almost seven</w:t>
            </w:r>
            <w:r w:rsidR="00FA7EE4">
              <w:rPr>
                <w:rFonts w:ascii="Times New Roman" w:hAnsi="Times New Roman" w:cs="Times New Roman"/>
              </w:rPr>
              <w:t xml:space="preserve"> </w:t>
            </w:r>
            <w:r w:rsidR="00FA7EE4" w:rsidRPr="00114F0F">
              <w:rPr>
                <w:rFonts w:ascii="Times New Roman" w:hAnsi="Times New Roman" w:cs="Times New Roman"/>
              </w:rPr>
              <w:t>months</w:t>
            </w:r>
            <w:r w:rsidR="00FA7EE4">
              <w:rPr>
                <w:rFonts w:ascii="Times New Roman" w:hAnsi="Times New Roman" w:cs="Times New Roman"/>
              </w:rPr>
              <w:t xml:space="preserve"> </w:t>
            </w:r>
            <w:proofErr w:type="gramStart"/>
            <w:r w:rsidR="00114F0F">
              <w:rPr>
                <w:rFonts w:ascii="Times New Roman" w:hAnsi="Times New Roman" w:cs="Times New Roman"/>
              </w:rPr>
              <w:t>later on</w:t>
            </w:r>
            <w:proofErr w:type="gramEnd"/>
            <w:r w:rsidR="00114F0F">
              <w:rPr>
                <w:rFonts w:ascii="Times New Roman" w:hAnsi="Times New Roman" w:cs="Times New Roman"/>
              </w:rPr>
              <w:t xml:space="preserve"> </w:t>
            </w:r>
            <w:r w:rsidR="00713A19" w:rsidRPr="00B02D36">
              <w:rPr>
                <w:rFonts w:ascii="Times New Roman" w:hAnsi="Times New Roman" w:cs="Times New Roman"/>
                <w:b/>
                <w:bCs/>
              </w:rPr>
              <w:t xml:space="preserve">(22 </w:t>
            </w:r>
            <w:proofErr w:type="gramStart"/>
            <w:r w:rsidR="00713A19" w:rsidRPr="00B02D36">
              <w:rPr>
                <w:rFonts w:ascii="Times New Roman" w:hAnsi="Times New Roman" w:cs="Times New Roman"/>
                <w:b/>
                <w:bCs/>
              </w:rPr>
              <w:t>March,</w:t>
            </w:r>
            <w:proofErr w:type="gramEnd"/>
            <w:r w:rsidR="00713A19" w:rsidRPr="00B02D36">
              <w:rPr>
                <w:rFonts w:ascii="Times New Roman" w:hAnsi="Times New Roman" w:cs="Times New Roman"/>
                <w:b/>
                <w:bCs/>
              </w:rPr>
              <w:t xml:space="preserve"> 2024)</w:t>
            </w:r>
            <w:r w:rsidR="00114F0F">
              <w:rPr>
                <w:rFonts w:ascii="Times New Roman" w:hAnsi="Times New Roman" w:cs="Times New Roman"/>
              </w:rPr>
              <w:t xml:space="preserve"> </w:t>
            </w:r>
            <w:r w:rsidRPr="006E0C0B">
              <w:rPr>
                <w:rFonts w:ascii="Times New Roman" w:hAnsi="Times New Roman" w:cs="Times New Roman"/>
              </w:rPr>
              <w:t xml:space="preserve">a </w:t>
            </w:r>
            <w:r w:rsidRPr="006E0C0B">
              <w:rPr>
                <w:rFonts w:ascii="Times New Roman" w:hAnsi="Times New Roman" w:cs="Times New Roman"/>
                <w:b/>
                <w:bCs/>
              </w:rPr>
              <w:t>Second Inquiry Committee</w:t>
            </w:r>
            <w:r w:rsidRPr="006E0C0B">
              <w:rPr>
                <w:rFonts w:ascii="Times New Roman" w:hAnsi="Times New Roman" w:cs="Times New Roman"/>
              </w:rPr>
              <w:t xml:space="preserve"> </w:t>
            </w:r>
            <w:r>
              <w:rPr>
                <w:rFonts w:ascii="Times New Roman" w:hAnsi="Times New Roman" w:cs="Times New Roman"/>
              </w:rPr>
              <w:t>constituted by th</w:t>
            </w:r>
            <w:r w:rsidR="00FA7EE4">
              <w:rPr>
                <w:rFonts w:ascii="Times New Roman" w:hAnsi="Times New Roman" w:cs="Times New Roman"/>
              </w:rPr>
              <w:t>e</w:t>
            </w:r>
            <w:r>
              <w:rPr>
                <w:rFonts w:ascii="Times New Roman" w:hAnsi="Times New Roman" w:cs="Times New Roman"/>
              </w:rPr>
              <w:t xml:space="preserve"> interim board and </w:t>
            </w:r>
            <w:r w:rsidRPr="006E0C0B">
              <w:rPr>
                <w:rFonts w:ascii="Times New Roman" w:hAnsi="Times New Roman" w:cs="Times New Roman"/>
              </w:rPr>
              <w:t>chaired by Prof. Dr. Sultan Zafar Akhtar exonerated Mr. Zubair and declared the prior findings void ab initio</w:t>
            </w:r>
            <w:r w:rsidR="007D69E5">
              <w:rPr>
                <w:rFonts w:ascii="Times New Roman" w:hAnsi="Times New Roman" w:cs="Times New Roman"/>
              </w:rPr>
              <w:t>.</w:t>
            </w:r>
          </w:p>
          <w:p w14:paraId="0FD79B99" w14:textId="358B3C5E" w:rsidR="006D377B" w:rsidRPr="006E0C0B" w:rsidRDefault="006D377B" w:rsidP="006D377B">
            <w:pPr>
              <w:spacing w:line="360" w:lineRule="auto"/>
              <w:jc w:val="both"/>
              <w:rPr>
                <w:rFonts w:ascii="Times New Roman" w:hAnsi="Times New Roman" w:cs="Times New Roman"/>
              </w:rPr>
            </w:pPr>
            <w:r w:rsidRPr="006E0C0B">
              <w:rPr>
                <w:rFonts w:ascii="Times New Roman" w:hAnsi="Times New Roman" w:cs="Times New Roman"/>
              </w:rPr>
              <w:t>Given these contradictions, the</w:t>
            </w:r>
            <w:r w:rsidR="00AC39C4">
              <w:rPr>
                <w:rFonts w:ascii="Times New Roman" w:hAnsi="Times New Roman" w:cs="Times New Roman"/>
              </w:rPr>
              <w:t xml:space="preserve"> new</w:t>
            </w:r>
            <w:r w:rsidRPr="006E0C0B">
              <w:rPr>
                <w:rFonts w:ascii="Times New Roman" w:hAnsi="Times New Roman" w:cs="Times New Roman"/>
              </w:rPr>
              <w:t xml:space="preserve"> </w:t>
            </w:r>
            <w:r w:rsidRPr="006E0C0B">
              <w:rPr>
                <w:rFonts w:ascii="Times New Roman" w:hAnsi="Times New Roman" w:cs="Times New Roman"/>
                <w:b/>
                <w:bCs/>
              </w:rPr>
              <w:t>Board of Governors (</w:t>
            </w:r>
            <w:proofErr w:type="spellStart"/>
            <w:r w:rsidRPr="006E0C0B">
              <w:rPr>
                <w:rFonts w:ascii="Times New Roman" w:hAnsi="Times New Roman" w:cs="Times New Roman"/>
                <w:b/>
                <w:bCs/>
              </w:rPr>
              <w:t>BoG</w:t>
            </w:r>
            <w:proofErr w:type="spellEnd"/>
            <w:r w:rsidRPr="006E0C0B">
              <w:rPr>
                <w:rFonts w:ascii="Times New Roman" w:hAnsi="Times New Roman" w:cs="Times New Roman"/>
                <w:b/>
                <w:bCs/>
              </w:rPr>
              <w:t>)</w:t>
            </w:r>
            <w:r w:rsidRPr="006E0C0B">
              <w:rPr>
                <w:rFonts w:ascii="Times New Roman" w:hAnsi="Times New Roman" w:cs="Times New Roman"/>
              </w:rPr>
              <w:t xml:space="preserve"> in its 32nd meeting held on 09/08/2024 directed the formation of a </w:t>
            </w:r>
            <w:r w:rsidRPr="006E0C0B">
              <w:rPr>
                <w:rFonts w:ascii="Times New Roman" w:hAnsi="Times New Roman" w:cs="Times New Roman"/>
                <w:b/>
                <w:bCs/>
              </w:rPr>
              <w:t>Third Inquiry Committee</w:t>
            </w:r>
            <w:r w:rsidRPr="006E0C0B">
              <w:rPr>
                <w:rFonts w:ascii="Times New Roman" w:hAnsi="Times New Roman" w:cs="Times New Roman"/>
              </w:rPr>
              <w:t xml:space="preserve"> to conduct a comprehensive review. This committee held multiple meetings, examined witness testimonies, scrutinized documentary evidence, and reviewed procedural records.</w:t>
            </w:r>
          </w:p>
          <w:p w14:paraId="46EBE66D" w14:textId="171BD253" w:rsidR="006A4BDA" w:rsidRPr="006E0C0B" w:rsidRDefault="006D377B" w:rsidP="006D377B">
            <w:pPr>
              <w:spacing w:line="360" w:lineRule="auto"/>
              <w:jc w:val="both"/>
              <w:rPr>
                <w:rFonts w:ascii="Times New Roman" w:hAnsi="Times New Roman" w:cs="Times New Roman"/>
              </w:rPr>
            </w:pPr>
            <w:r w:rsidRPr="006E0C0B">
              <w:rPr>
                <w:rFonts w:ascii="Times New Roman" w:hAnsi="Times New Roman" w:cs="Times New Roman"/>
              </w:rPr>
              <w:t>Key findings of the Third Inquiry Committee include:</w:t>
            </w:r>
          </w:p>
          <w:p w14:paraId="04B3A38F" w14:textId="77777777" w:rsidR="008B46D0" w:rsidRPr="008B46D0" w:rsidRDefault="008B46D0" w:rsidP="00B6011C">
            <w:pPr>
              <w:pStyle w:val="ListParagraph"/>
              <w:numPr>
                <w:ilvl w:val="0"/>
                <w:numId w:val="20"/>
              </w:numPr>
              <w:spacing w:line="360" w:lineRule="auto"/>
              <w:jc w:val="both"/>
              <w:rPr>
                <w:rFonts w:ascii="Times New Roman" w:hAnsi="Times New Roman" w:cs="Times New Roman"/>
              </w:rPr>
            </w:pPr>
            <w:r w:rsidRPr="008B46D0">
              <w:rPr>
                <w:rFonts w:ascii="Times New Roman" w:hAnsi="Times New Roman" w:cs="Times New Roman"/>
                <w:b/>
                <w:bCs/>
              </w:rPr>
              <w:t xml:space="preserve">First Inquiry was duly constituted and its findings </w:t>
            </w:r>
            <w:proofErr w:type="gramStart"/>
            <w:r w:rsidRPr="008B46D0">
              <w:rPr>
                <w:rFonts w:ascii="Times New Roman" w:hAnsi="Times New Roman" w:cs="Times New Roman"/>
                <w:b/>
                <w:bCs/>
              </w:rPr>
              <w:t>substantiated</w:t>
            </w:r>
            <w:r w:rsidRPr="008B46D0">
              <w:rPr>
                <w:rFonts w:ascii="Times New Roman" w:hAnsi="Times New Roman" w:cs="Times New Roman"/>
              </w:rPr>
              <w:t>, and</w:t>
            </w:r>
            <w:proofErr w:type="gramEnd"/>
            <w:r w:rsidRPr="008B46D0">
              <w:rPr>
                <w:rFonts w:ascii="Times New Roman" w:hAnsi="Times New Roman" w:cs="Times New Roman"/>
              </w:rPr>
              <w:t xml:space="preserve"> therefore recommended that those findings be </w:t>
            </w:r>
            <w:r w:rsidRPr="008B46D0">
              <w:rPr>
                <w:rFonts w:ascii="Times New Roman" w:hAnsi="Times New Roman" w:cs="Times New Roman"/>
                <w:b/>
                <w:bCs/>
              </w:rPr>
              <w:t>reinstated and upheld</w:t>
            </w:r>
            <w:r w:rsidRPr="008B46D0">
              <w:rPr>
                <w:rFonts w:ascii="Times New Roman" w:hAnsi="Times New Roman" w:cs="Times New Roman"/>
              </w:rPr>
              <w:t>.</w:t>
            </w:r>
          </w:p>
          <w:p w14:paraId="31892CCF" w14:textId="44F32A28" w:rsidR="0068417D" w:rsidRDefault="0068417D" w:rsidP="00B6011C">
            <w:pPr>
              <w:pStyle w:val="ListParagraph"/>
              <w:numPr>
                <w:ilvl w:val="0"/>
                <w:numId w:val="20"/>
              </w:numPr>
              <w:spacing w:line="360" w:lineRule="auto"/>
              <w:jc w:val="both"/>
              <w:rPr>
                <w:rFonts w:ascii="Times New Roman" w:hAnsi="Times New Roman" w:cs="Times New Roman"/>
              </w:rPr>
            </w:pPr>
            <w:r w:rsidRPr="0068417D">
              <w:rPr>
                <w:rFonts w:ascii="Times New Roman" w:hAnsi="Times New Roman" w:cs="Times New Roman"/>
              </w:rPr>
              <w:t xml:space="preserve">The </w:t>
            </w:r>
            <w:r w:rsidRPr="0068417D">
              <w:rPr>
                <w:rFonts w:ascii="Times New Roman" w:hAnsi="Times New Roman" w:cs="Times New Roman"/>
                <w:b/>
                <w:bCs/>
              </w:rPr>
              <w:t>Second Inquiry Committee’s</w:t>
            </w:r>
            <w:r w:rsidRPr="0068417D">
              <w:rPr>
                <w:rFonts w:ascii="Times New Roman" w:hAnsi="Times New Roman" w:cs="Times New Roman"/>
              </w:rPr>
              <w:t xml:space="preserve"> process was deemed procedurally flawed and its conclusions unreliable.</w:t>
            </w:r>
            <w:r w:rsidR="00ED0EA7">
              <w:rPr>
                <w:rFonts w:ascii="Times New Roman" w:hAnsi="Times New Roman" w:cs="Times New Roman"/>
              </w:rPr>
              <w:t xml:space="preserve"> </w:t>
            </w:r>
            <w:r w:rsidR="00E22B91">
              <w:rPr>
                <w:rFonts w:ascii="Times New Roman" w:hAnsi="Times New Roman" w:cs="Times New Roman"/>
              </w:rPr>
              <w:t xml:space="preserve">The said inquiry was </w:t>
            </w:r>
            <w:r w:rsidR="004D2B3B">
              <w:rPr>
                <w:rFonts w:ascii="Times New Roman" w:hAnsi="Times New Roman" w:cs="Times New Roman"/>
              </w:rPr>
              <w:t xml:space="preserve">not only time barred but lacked credibility due to failure </w:t>
            </w:r>
            <w:r w:rsidR="00C831DB">
              <w:rPr>
                <w:rFonts w:ascii="Times New Roman" w:hAnsi="Times New Roman" w:cs="Times New Roman"/>
              </w:rPr>
              <w:t xml:space="preserve">to </w:t>
            </w:r>
            <w:r w:rsidR="006729B0">
              <w:rPr>
                <w:rFonts w:ascii="Times New Roman" w:hAnsi="Times New Roman" w:cs="Times New Roman"/>
              </w:rPr>
              <w:t xml:space="preserve">contradict the facts of the first inquiry and absence of </w:t>
            </w:r>
            <w:r w:rsidR="004D2B3B">
              <w:rPr>
                <w:rFonts w:ascii="Times New Roman" w:hAnsi="Times New Roman" w:cs="Times New Roman"/>
              </w:rPr>
              <w:t>any recorded statements</w:t>
            </w:r>
            <w:r w:rsidR="006729B0">
              <w:rPr>
                <w:rFonts w:ascii="Times New Roman" w:hAnsi="Times New Roman" w:cs="Times New Roman"/>
              </w:rPr>
              <w:t>.</w:t>
            </w:r>
          </w:p>
          <w:p w14:paraId="0644A29B" w14:textId="79C5BA4E" w:rsidR="006D377B" w:rsidRPr="0068417D" w:rsidRDefault="006D377B" w:rsidP="00B6011C">
            <w:pPr>
              <w:pStyle w:val="ListParagraph"/>
              <w:numPr>
                <w:ilvl w:val="0"/>
                <w:numId w:val="20"/>
              </w:numPr>
              <w:spacing w:line="360" w:lineRule="auto"/>
              <w:jc w:val="both"/>
              <w:rPr>
                <w:rFonts w:ascii="Times New Roman" w:hAnsi="Times New Roman" w:cs="Times New Roman"/>
              </w:rPr>
            </w:pPr>
            <w:r w:rsidRPr="0068417D">
              <w:rPr>
                <w:rFonts w:ascii="Times New Roman" w:hAnsi="Times New Roman" w:cs="Times New Roman"/>
                <w:b/>
                <w:bCs/>
              </w:rPr>
              <w:lastRenderedPageBreak/>
              <w:t>Deliberate manipulation of diary records</w:t>
            </w:r>
            <w:r w:rsidRPr="0068417D">
              <w:rPr>
                <w:rFonts w:ascii="Times New Roman" w:hAnsi="Times New Roman" w:cs="Times New Roman"/>
              </w:rPr>
              <w:t>, including backdated entries, blank diary numbers, and overwritten logs.</w:t>
            </w:r>
          </w:p>
          <w:p w14:paraId="121EB9DA" w14:textId="77777777" w:rsidR="006D377B" w:rsidRPr="006E0C0B" w:rsidRDefault="006D377B" w:rsidP="00B6011C">
            <w:pPr>
              <w:numPr>
                <w:ilvl w:val="0"/>
                <w:numId w:val="20"/>
              </w:numPr>
              <w:spacing w:line="360" w:lineRule="auto"/>
              <w:jc w:val="both"/>
              <w:rPr>
                <w:rFonts w:ascii="Times New Roman" w:hAnsi="Times New Roman" w:cs="Times New Roman"/>
              </w:rPr>
            </w:pPr>
            <w:r w:rsidRPr="006E0C0B">
              <w:rPr>
                <w:rFonts w:ascii="Times New Roman" w:hAnsi="Times New Roman" w:cs="Times New Roman"/>
                <w:b/>
                <w:bCs/>
              </w:rPr>
              <w:t>Misleading and bypassing formal procedures</w:t>
            </w:r>
            <w:r w:rsidRPr="006E0C0B">
              <w:rPr>
                <w:rFonts w:ascii="Times New Roman" w:hAnsi="Times New Roman" w:cs="Times New Roman"/>
              </w:rPr>
              <w:t xml:space="preserve">, including directly appealing to the </w:t>
            </w:r>
            <w:proofErr w:type="spellStart"/>
            <w:r w:rsidRPr="006E0C0B">
              <w:rPr>
                <w:rFonts w:ascii="Times New Roman" w:hAnsi="Times New Roman" w:cs="Times New Roman"/>
              </w:rPr>
              <w:t>BoG</w:t>
            </w:r>
            <w:proofErr w:type="spellEnd"/>
            <w:r w:rsidRPr="006E0C0B">
              <w:rPr>
                <w:rFonts w:ascii="Times New Roman" w:hAnsi="Times New Roman" w:cs="Times New Roman"/>
              </w:rPr>
              <w:t xml:space="preserve"> without exhausting internal grievance mechanisms.</w:t>
            </w:r>
          </w:p>
          <w:p w14:paraId="3FCC93BF" w14:textId="77777777" w:rsidR="006D377B" w:rsidRPr="006E0C0B" w:rsidRDefault="006D377B" w:rsidP="00B6011C">
            <w:pPr>
              <w:numPr>
                <w:ilvl w:val="0"/>
                <w:numId w:val="20"/>
              </w:numPr>
              <w:spacing w:line="360" w:lineRule="auto"/>
              <w:jc w:val="both"/>
              <w:rPr>
                <w:rFonts w:ascii="Times New Roman" w:hAnsi="Times New Roman" w:cs="Times New Roman"/>
              </w:rPr>
            </w:pPr>
            <w:r w:rsidRPr="006E0C0B">
              <w:rPr>
                <w:rFonts w:ascii="Times New Roman" w:hAnsi="Times New Roman" w:cs="Times New Roman"/>
                <w:b/>
                <w:bCs/>
              </w:rPr>
              <w:t>Undue influence on inquiry proceedings</w:t>
            </w:r>
            <w:r w:rsidRPr="006E0C0B">
              <w:rPr>
                <w:rFonts w:ascii="Times New Roman" w:hAnsi="Times New Roman" w:cs="Times New Roman"/>
              </w:rPr>
              <w:t>, with multiple witnesses reporting coercion or pressure from Mr. Zubair to alter statements.</w:t>
            </w:r>
          </w:p>
          <w:p w14:paraId="329ACE2A" w14:textId="4D09972A" w:rsidR="006D377B" w:rsidRPr="0068417D" w:rsidRDefault="006D377B" w:rsidP="00B6011C">
            <w:pPr>
              <w:numPr>
                <w:ilvl w:val="0"/>
                <w:numId w:val="20"/>
              </w:numPr>
              <w:spacing w:line="360" w:lineRule="auto"/>
              <w:jc w:val="both"/>
              <w:rPr>
                <w:rFonts w:ascii="Times New Roman" w:hAnsi="Times New Roman" w:cs="Times New Roman"/>
              </w:rPr>
            </w:pPr>
            <w:r w:rsidRPr="006E0C0B">
              <w:rPr>
                <w:rFonts w:ascii="Times New Roman" w:hAnsi="Times New Roman" w:cs="Times New Roman"/>
                <w:b/>
                <w:bCs/>
              </w:rPr>
              <w:t>Poor record handling</w:t>
            </w:r>
            <w:r w:rsidRPr="006E0C0B">
              <w:rPr>
                <w:rFonts w:ascii="Times New Roman" w:hAnsi="Times New Roman" w:cs="Times New Roman"/>
              </w:rPr>
              <w:t>, as demonstrated in a separate case concerning a leave application for a charge nurse, processed in violation of approval protocols.</w:t>
            </w:r>
          </w:p>
          <w:p w14:paraId="77E3E98F" w14:textId="691B4A65" w:rsidR="006D377B" w:rsidRPr="00704F69" w:rsidRDefault="009C20E8" w:rsidP="00704F69">
            <w:pPr>
              <w:spacing w:line="360" w:lineRule="auto"/>
              <w:jc w:val="both"/>
              <w:rPr>
                <w:rFonts w:ascii="Times New Roman" w:hAnsi="Times New Roman" w:cs="Times New Roman"/>
              </w:rPr>
            </w:pPr>
            <w:r w:rsidRPr="00704F69">
              <w:rPr>
                <w:rFonts w:ascii="Times New Roman" w:hAnsi="Times New Roman" w:cs="Times New Roman"/>
              </w:rPr>
              <w:t>The committee recommended</w:t>
            </w:r>
            <w:r w:rsidR="006D377B" w:rsidRPr="00704F69">
              <w:rPr>
                <w:rFonts w:ascii="Times New Roman" w:hAnsi="Times New Roman" w:cs="Times New Roman"/>
              </w:rPr>
              <w:t>:</w:t>
            </w:r>
          </w:p>
          <w:p w14:paraId="4357F02B" w14:textId="4F7D06EB" w:rsidR="00325406" w:rsidRPr="00325406" w:rsidRDefault="00325406" w:rsidP="00B6011C">
            <w:pPr>
              <w:numPr>
                <w:ilvl w:val="0"/>
                <w:numId w:val="25"/>
              </w:numPr>
              <w:spacing w:line="360" w:lineRule="auto"/>
              <w:jc w:val="both"/>
              <w:rPr>
                <w:rFonts w:ascii="Times New Roman" w:hAnsi="Times New Roman" w:cs="Times New Roman"/>
              </w:rPr>
            </w:pPr>
            <w:r w:rsidRPr="00BD2337">
              <w:rPr>
                <w:rFonts w:ascii="Times New Roman" w:hAnsi="Times New Roman" w:cs="Times New Roman"/>
                <w:b/>
                <w:bCs/>
              </w:rPr>
              <w:t>Reinstatement</w:t>
            </w:r>
            <w:r w:rsidR="00BD2337">
              <w:rPr>
                <w:rFonts w:ascii="Times New Roman" w:hAnsi="Times New Roman" w:cs="Times New Roman"/>
              </w:rPr>
              <w:t xml:space="preserve"> of the findings and recommendations of the first inquiry</w:t>
            </w:r>
            <w:r w:rsidR="00EF50FF">
              <w:rPr>
                <w:rFonts w:ascii="Times New Roman" w:hAnsi="Times New Roman" w:cs="Times New Roman"/>
              </w:rPr>
              <w:t xml:space="preserve"> report</w:t>
            </w:r>
          </w:p>
          <w:p w14:paraId="7D841E03" w14:textId="33D667C6" w:rsidR="006D377B" w:rsidRPr="006E0C0B" w:rsidRDefault="006D377B" w:rsidP="00B6011C">
            <w:pPr>
              <w:numPr>
                <w:ilvl w:val="0"/>
                <w:numId w:val="25"/>
              </w:numPr>
              <w:spacing w:line="360" w:lineRule="auto"/>
              <w:jc w:val="both"/>
              <w:rPr>
                <w:rFonts w:ascii="Times New Roman" w:hAnsi="Times New Roman" w:cs="Times New Roman"/>
              </w:rPr>
            </w:pPr>
            <w:r w:rsidRPr="006E0C0B">
              <w:rPr>
                <w:rFonts w:ascii="Times New Roman" w:hAnsi="Times New Roman" w:cs="Times New Roman"/>
                <w:b/>
                <w:bCs/>
              </w:rPr>
              <w:t>Disciplinary action</w:t>
            </w:r>
            <w:r w:rsidRPr="006E0C0B">
              <w:rPr>
                <w:rFonts w:ascii="Times New Roman" w:hAnsi="Times New Roman" w:cs="Times New Roman"/>
              </w:rPr>
              <w:t xml:space="preserve"> against Mr. Haji Muhammad Zubair for:</w:t>
            </w:r>
          </w:p>
          <w:p w14:paraId="50805E16" w14:textId="77777777" w:rsidR="006D377B" w:rsidRPr="006E0C0B" w:rsidRDefault="006D377B" w:rsidP="00B6011C">
            <w:pPr>
              <w:numPr>
                <w:ilvl w:val="1"/>
                <w:numId w:val="25"/>
              </w:numPr>
              <w:spacing w:line="360" w:lineRule="auto"/>
              <w:jc w:val="both"/>
              <w:rPr>
                <w:rFonts w:ascii="Times New Roman" w:hAnsi="Times New Roman" w:cs="Times New Roman"/>
              </w:rPr>
            </w:pPr>
            <w:r w:rsidRPr="006E0C0B">
              <w:rPr>
                <w:rFonts w:ascii="Times New Roman" w:hAnsi="Times New Roman" w:cs="Times New Roman"/>
              </w:rPr>
              <w:t>Record tampering and procedural violations</w:t>
            </w:r>
          </w:p>
          <w:p w14:paraId="67A65BB7" w14:textId="77777777" w:rsidR="006D377B" w:rsidRPr="006E0C0B" w:rsidRDefault="006D377B" w:rsidP="00B6011C">
            <w:pPr>
              <w:numPr>
                <w:ilvl w:val="1"/>
                <w:numId w:val="25"/>
              </w:numPr>
              <w:spacing w:line="360" w:lineRule="auto"/>
              <w:jc w:val="both"/>
              <w:rPr>
                <w:rFonts w:ascii="Times New Roman" w:hAnsi="Times New Roman" w:cs="Times New Roman"/>
              </w:rPr>
            </w:pPr>
            <w:r w:rsidRPr="006E0C0B">
              <w:rPr>
                <w:rFonts w:ascii="Times New Roman" w:hAnsi="Times New Roman" w:cs="Times New Roman"/>
              </w:rPr>
              <w:t>Submission of forged or misleading documentation</w:t>
            </w:r>
          </w:p>
          <w:p w14:paraId="741960A1" w14:textId="77777777" w:rsidR="006D377B" w:rsidRPr="006E0C0B" w:rsidRDefault="006D377B" w:rsidP="00B6011C">
            <w:pPr>
              <w:numPr>
                <w:ilvl w:val="1"/>
                <w:numId w:val="25"/>
              </w:numPr>
              <w:spacing w:line="360" w:lineRule="auto"/>
              <w:jc w:val="both"/>
              <w:rPr>
                <w:rFonts w:ascii="Times New Roman" w:hAnsi="Times New Roman" w:cs="Times New Roman"/>
              </w:rPr>
            </w:pPr>
            <w:r w:rsidRPr="006E0C0B">
              <w:rPr>
                <w:rFonts w:ascii="Times New Roman" w:hAnsi="Times New Roman" w:cs="Times New Roman"/>
              </w:rPr>
              <w:t>Misuse of administrative authority</w:t>
            </w:r>
          </w:p>
          <w:p w14:paraId="0C9D08F0" w14:textId="77777777" w:rsidR="006D377B" w:rsidRPr="006E0C0B" w:rsidRDefault="006D377B" w:rsidP="00B6011C">
            <w:pPr>
              <w:numPr>
                <w:ilvl w:val="1"/>
                <w:numId w:val="25"/>
              </w:numPr>
              <w:spacing w:line="360" w:lineRule="auto"/>
              <w:jc w:val="both"/>
              <w:rPr>
                <w:rFonts w:ascii="Times New Roman" w:hAnsi="Times New Roman" w:cs="Times New Roman"/>
              </w:rPr>
            </w:pPr>
            <w:r w:rsidRPr="006E0C0B">
              <w:rPr>
                <w:rFonts w:ascii="Times New Roman" w:hAnsi="Times New Roman" w:cs="Times New Roman"/>
              </w:rPr>
              <w:t>Attempting to influence inquiry processes</w:t>
            </w:r>
          </w:p>
          <w:p w14:paraId="7F6C89D1" w14:textId="77777777" w:rsidR="006D377B" w:rsidRPr="006E0C0B" w:rsidRDefault="006D377B" w:rsidP="00B6011C">
            <w:pPr>
              <w:numPr>
                <w:ilvl w:val="0"/>
                <w:numId w:val="25"/>
              </w:numPr>
              <w:spacing w:line="360" w:lineRule="auto"/>
              <w:jc w:val="both"/>
              <w:rPr>
                <w:rFonts w:ascii="Times New Roman" w:hAnsi="Times New Roman" w:cs="Times New Roman"/>
              </w:rPr>
            </w:pPr>
            <w:r w:rsidRPr="006E0C0B">
              <w:rPr>
                <w:rFonts w:ascii="Times New Roman" w:hAnsi="Times New Roman" w:cs="Times New Roman"/>
                <w:b/>
                <w:bCs/>
              </w:rPr>
              <w:t>Initiation of accountability proceedings</w:t>
            </w:r>
            <w:r w:rsidRPr="006E0C0B">
              <w:rPr>
                <w:rFonts w:ascii="Times New Roman" w:hAnsi="Times New Roman" w:cs="Times New Roman"/>
              </w:rPr>
              <w:t xml:space="preserve"> against Mr. </w:t>
            </w:r>
            <w:proofErr w:type="spellStart"/>
            <w:r w:rsidRPr="006E0C0B">
              <w:rPr>
                <w:rFonts w:ascii="Times New Roman" w:hAnsi="Times New Roman" w:cs="Times New Roman"/>
              </w:rPr>
              <w:t>Shahkar</w:t>
            </w:r>
            <w:proofErr w:type="spellEnd"/>
            <w:r w:rsidRPr="006E0C0B">
              <w:rPr>
                <w:rFonts w:ascii="Times New Roman" w:hAnsi="Times New Roman" w:cs="Times New Roman"/>
              </w:rPr>
              <w:t xml:space="preserve"> (Ex-Diary Clerk) for </w:t>
            </w:r>
            <w:r w:rsidRPr="00BD2337">
              <w:rPr>
                <w:rFonts w:ascii="Times New Roman" w:hAnsi="Times New Roman" w:cs="Times New Roman"/>
              </w:rPr>
              <w:t>breach of trust and poor record maintenance.</w:t>
            </w:r>
          </w:p>
          <w:p w14:paraId="01F024B2" w14:textId="77777777" w:rsidR="006D377B" w:rsidRDefault="006D377B" w:rsidP="00B6011C">
            <w:pPr>
              <w:numPr>
                <w:ilvl w:val="0"/>
                <w:numId w:val="25"/>
              </w:numPr>
              <w:spacing w:line="360" w:lineRule="auto"/>
              <w:jc w:val="both"/>
              <w:rPr>
                <w:rFonts w:ascii="Times New Roman" w:hAnsi="Times New Roman" w:cs="Times New Roman"/>
              </w:rPr>
            </w:pPr>
            <w:proofErr w:type="gramStart"/>
            <w:r w:rsidRPr="006E0C0B">
              <w:rPr>
                <w:rFonts w:ascii="Times New Roman" w:hAnsi="Times New Roman" w:cs="Times New Roman"/>
              </w:rPr>
              <w:t>Implementation</w:t>
            </w:r>
            <w:proofErr w:type="gramEnd"/>
            <w:r w:rsidRPr="006E0C0B">
              <w:rPr>
                <w:rFonts w:ascii="Times New Roman" w:hAnsi="Times New Roman" w:cs="Times New Roman"/>
              </w:rPr>
              <w:t xml:space="preserve"> of </w:t>
            </w:r>
            <w:r w:rsidRPr="006E0C0B">
              <w:rPr>
                <w:rFonts w:ascii="Times New Roman" w:hAnsi="Times New Roman" w:cs="Times New Roman"/>
                <w:b/>
                <w:bCs/>
              </w:rPr>
              <w:t>HMIS-based diary and dispatch system</w:t>
            </w:r>
            <w:r w:rsidRPr="006E0C0B">
              <w:rPr>
                <w:rFonts w:ascii="Times New Roman" w:hAnsi="Times New Roman" w:cs="Times New Roman"/>
              </w:rPr>
              <w:t xml:space="preserve"> (already actioned) is endorsed as a systemic reform to prevent </w:t>
            </w:r>
            <w:proofErr w:type="gramStart"/>
            <w:r w:rsidRPr="006E0C0B">
              <w:rPr>
                <w:rFonts w:ascii="Times New Roman" w:hAnsi="Times New Roman" w:cs="Times New Roman"/>
              </w:rPr>
              <w:t>recurrence</w:t>
            </w:r>
            <w:proofErr w:type="gramEnd"/>
            <w:r w:rsidRPr="006E0C0B">
              <w:rPr>
                <w:rFonts w:ascii="Times New Roman" w:hAnsi="Times New Roman" w:cs="Times New Roman"/>
              </w:rPr>
              <w:t xml:space="preserve"> of such administrative lapses.</w:t>
            </w:r>
          </w:p>
          <w:p w14:paraId="63FA340C" w14:textId="3AD8572D" w:rsidR="00927EA6" w:rsidRDefault="00927EA6" w:rsidP="00927EA6">
            <w:pPr>
              <w:spacing w:line="360" w:lineRule="auto"/>
              <w:jc w:val="both"/>
              <w:rPr>
                <w:rFonts w:ascii="Times New Roman" w:hAnsi="Times New Roman" w:cs="Times New Roman"/>
              </w:rPr>
            </w:pPr>
            <w:r>
              <w:rPr>
                <w:rFonts w:ascii="Times New Roman" w:hAnsi="Times New Roman" w:cs="Times New Roman"/>
              </w:rPr>
              <w:t xml:space="preserve">Meanwhile </w:t>
            </w:r>
            <w:proofErr w:type="spellStart"/>
            <w:r>
              <w:rPr>
                <w:rFonts w:ascii="Times New Roman" w:hAnsi="Times New Roman" w:cs="Times New Roman"/>
              </w:rPr>
              <w:t>Mr</w:t>
            </w:r>
            <w:proofErr w:type="spellEnd"/>
            <w:r>
              <w:rPr>
                <w:rFonts w:ascii="Times New Roman" w:hAnsi="Times New Roman" w:cs="Times New Roman"/>
              </w:rPr>
              <w:t xml:space="preserve"> Zubair approached the MTI Tribunal</w:t>
            </w:r>
            <w:r w:rsidR="00714771">
              <w:rPr>
                <w:rFonts w:ascii="Times New Roman" w:hAnsi="Times New Roman" w:cs="Times New Roman"/>
              </w:rPr>
              <w:t xml:space="preserve"> to contest the </w:t>
            </w:r>
            <w:r w:rsidR="00BB42D3">
              <w:rPr>
                <w:rFonts w:ascii="Times New Roman" w:hAnsi="Times New Roman" w:cs="Times New Roman"/>
              </w:rPr>
              <w:t>constitution of the third inquiry, even before the findings were discussed in the board meeting</w:t>
            </w:r>
            <w:r w:rsidR="004665C2">
              <w:rPr>
                <w:rFonts w:ascii="Times New Roman" w:hAnsi="Times New Roman" w:cs="Times New Roman"/>
              </w:rPr>
              <w:t>.</w:t>
            </w:r>
          </w:p>
          <w:p w14:paraId="577A31F5" w14:textId="1EBA231F" w:rsidR="00975CF4" w:rsidRPr="00BD0377" w:rsidRDefault="007569DE" w:rsidP="00E01DF1">
            <w:pPr>
              <w:spacing w:line="360" w:lineRule="auto"/>
              <w:jc w:val="both"/>
              <w:rPr>
                <w:rFonts w:ascii="Times New Roman" w:hAnsi="Times New Roman"/>
                <w:sz w:val="24"/>
                <w:szCs w:val="24"/>
              </w:rPr>
            </w:pPr>
            <w:r>
              <w:rPr>
                <w:rFonts w:ascii="Times New Roman" w:hAnsi="Times New Roman" w:cs="Times New Roman"/>
              </w:rPr>
              <w:t xml:space="preserve">During the proceedings he presented a letter to the </w:t>
            </w:r>
            <w:proofErr w:type="gramStart"/>
            <w:r>
              <w:rPr>
                <w:rFonts w:ascii="Times New Roman" w:hAnsi="Times New Roman" w:cs="Times New Roman"/>
              </w:rPr>
              <w:t>tribunal</w:t>
            </w:r>
            <w:r w:rsidR="00B81D76">
              <w:rPr>
                <w:rFonts w:ascii="Times New Roman" w:hAnsi="Times New Roman" w:cs="Times New Roman"/>
              </w:rPr>
              <w:t>,</w:t>
            </w:r>
            <w:proofErr w:type="gramEnd"/>
            <w:r w:rsidR="00B81D76">
              <w:rPr>
                <w:rFonts w:ascii="Times New Roman" w:hAnsi="Times New Roman" w:cs="Times New Roman"/>
              </w:rPr>
              <w:t xml:space="preserve"> issued </w:t>
            </w:r>
            <w:proofErr w:type="gramStart"/>
            <w:r w:rsidR="00B81D76">
              <w:rPr>
                <w:rFonts w:ascii="Times New Roman" w:hAnsi="Times New Roman" w:cs="Times New Roman"/>
              </w:rPr>
              <w:t>by  Acting</w:t>
            </w:r>
            <w:proofErr w:type="gramEnd"/>
            <w:r w:rsidR="00B81D76">
              <w:rPr>
                <w:rFonts w:ascii="Times New Roman" w:hAnsi="Times New Roman" w:cs="Times New Roman"/>
              </w:rPr>
              <w:t xml:space="preserve"> Affiliate Director of BPSC </w:t>
            </w:r>
            <w:r w:rsidR="007C2FFA">
              <w:rPr>
                <w:rFonts w:ascii="Times New Roman" w:hAnsi="Times New Roman" w:cs="Times New Roman"/>
              </w:rPr>
              <w:t xml:space="preserve">that </w:t>
            </w:r>
            <w:r w:rsidR="00CF77F4">
              <w:rPr>
                <w:rFonts w:ascii="Times New Roman" w:hAnsi="Times New Roman" w:cs="Times New Roman"/>
              </w:rPr>
              <w:t xml:space="preserve">stated that the institute has no objection on acceptance of the said appeal with all prayers as </w:t>
            </w:r>
            <w:proofErr w:type="spellStart"/>
            <w:r w:rsidR="00CF77F4">
              <w:rPr>
                <w:rFonts w:ascii="Times New Roman" w:hAnsi="Times New Roman" w:cs="Times New Roman"/>
              </w:rPr>
              <w:t>Mr</w:t>
            </w:r>
            <w:proofErr w:type="spellEnd"/>
            <w:r w:rsidR="00CF77F4">
              <w:rPr>
                <w:rFonts w:ascii="Times New Roman" w:hAnsi="Times New Roman" w:cs="Times New Roman"/>
              </w:rPr>
              <w:t xml:space="preserve"> Zubair </w:t>
            </w:r>
            <w:r w:rsidR="00CF77F4">
              <w:rPr>
                <w:rFonts w:ascii="Times New Roman" w:hAnsi="Times New Roman" w:cs="Times New Roman"/>
              </w:rPr>
              <w:lastRenderedPageBreak/>
              <w:t>w</w:t>
            </w:r>
            <w:r w:rsidR="00FE4D48">
              <w:rPr>
                <w:rFonts w:ascii="Times New Roman" w:hAnsi="Times New Roman" w:cs="Times New Roman"/>
              </w:rPr>
              <w:t>as</w:t>
            </w:r>
            <w:r w:rsidR="007C2FFA">
              <w:rPr>
                <w:rFonts w:ascii="Times New Roman" w:hAnsi="Times New Roman" w:cs="Times New Roman"/>
              </w:rPr>
              <w:t xml:space="preserve"> innocen</w:t>
            </w:r>
            <w:r w:rsidR="00FE4D48">
              <w:rPr>
                <w:rFonts w:ascii="Times New Roman" w:hAnsi="Times New Roman" w:cs="Times New Roman"/>
              </w:rPr>
              <w:t>t</w:t>
            </w:r>
            <w:r w:rsidR="00CF77F4">
              <w:rPr>
                <w:rFonts w:ascii="Times New Roman" w:hAnsi="Times New Roman" w:cs="Times New Roman"/>
              </w:rPr>
              <w:t xml:space="preserve"> in the subject case</w:t>
            </w:r>
            <w:r w:rsidR="00E01DF1">
              <w:rPr>
                <w:rFonts w:ascii="Times New Roman" w:hAnsi="Times New Roman" w:cs="Times New Roman"/>
              </w:rPr>
              <w:t xml:space="preserve">. The honorable judge at the </w:t>
            </w:r>
            <w:proofErr w:type="gramStart"/>
            <w:r w:rsidR="00E01DF1">
              <w:rPr>
                <w:rFonts w:ascii="Times New Roman" w:hAnsi="Times New Roman" w:cs="Times New Roman"/>
              </w:rPr>
              <w:t>tribunal however</w:t>
            </w:r>
            <w:proofErr w:type="gramEnd"/>
            <w:r w:rsidR="00E01DF1">
              <w:rPr>
                <w:rFonts w:ascii="Times New Roman" w:hAnsi="Times New Roman" w:cs="Times New Roman"/>
              </w:rPr>
              <w:t xml:space="preserve"> </w:t>
            </w:r>
            <w:r w:rsidR="00353A95">
              <w:rPr>
                <w:rFonts w:ascii="Times New Roman" w:hAnsi="Times New Roman" w:cs="Times New Roman"/>
              </w:rPr>
              <w:t>refused to acknowledge the contents of the letter on the grounds that t</w:t>
            </w:r>
            <w:r w:rsidR="00A21DF3">
              <w:rPr>
                <w:rFonts w:ascii="Times New Roman" w:hAnsi="Times New Roman" w:cs="Times New Roman"/>
              </w:rPr>
              <w:t xml:space="preserve">he matter was already under inquiry </w:t>
            </w:r>
            <w:r w:rsidR="001156E8">
              <w:rPr>
                <w:rFonts w:ascii="Times New Roman" w:hAnsi="Times New Roman" w:cs="Times New Roman"/>
              </w:rPr>
              <w:t>by a committee constitute</w:t>
            </w:r>
            <w:r w:rsidR="003052A8">
              <w:rPr>
                <w:rFonts w:ascii="Times New Roman" w:hAnsi="Times New Roman" w:cs="Times New Roman"/>
              </w:rPr>
              <w:t>d</w:t>
            </w:r>
            <w:r w:rsidR="001156E8">
              <w:rPr>
                <w:rFonts w:ascii="Times New Roman" w:hAnsi="Times New Roman" w:cs="Times New Roman"/>
              </w:rPr>
              <w:t xml:space="preserve"> by the board</w:t>
            </w:r>
            <w:r w:rsidR="009A1F9B">
              <w:rPr>
                <w:rFonts w:ascii="Times New Roman" w:hAnsi="Times New Roman" w:cs="Times New Roman"/>
              </w:rPr>
              <w:t xml:space="preserve"> of governors</w:t>
            </w:r>
            <w:r w:rsidR="001156E8">
              <w:rPr>
                <w:rFonts w:ascii="Times New Roman" w:hAnsi="Times New Roman" w:cs="Times New Roman"/>
              </w:rPr>
              <w:t xml:space="preserve"> and</w:t>
            </w:r>
            <w:r w:rsidR="003052A8">
              <w:rPr>
                <w:rFonts w:ascii="Times New Roman" w:hAnsi="Times New Roman" w:cs="Times New Roman"/>
              </w:rPr>
              <w:t xml:space="preserve"> the legal counsel of the institute</w:t>
            </w:r>
            <w:r w:rsidR="00453717">
              <w:rPr>
                <w:rFonts w:ascii="Times New Roman" w:hAnsi="Times New Roman" w:cs="Times New Roman"/>
              </w:rPr>
              <w:t xml:space="preserve"> ha</w:t>
            </w:r>
            <w:r w:rsidR="004277C1">
              <w:rPr>
                <w:rFonts w:ascii="Times New Roman" w:hAnsi="Times New Roman" w:cs="Times New Roman"/>
              </w:rPr>
              <w:t>s</w:t>
            </w:r>
            <w:r w:rsidR="003052A8">
              <w:rPr>
                <w:rFonts w:ascii="Times New Roman" w:hAnsi="Times New Roman" w:cs="Times New Roman"/>
              </w:rPr>
              <w:t xml:space="preserve"> denied any knowledge of the board consenting to any such letter. This letter was </w:t>
            </w:r>
            <w:r w:rsidR="00FE4D48">
              <w:rPr>
                <w:rFonts w:ascii="Times New Roman" w:hAnsi="Times New Roman" w:cs="Times New Roman"/>
              </w:rPr>
              <w:t>later</w:t>
            </w:r>
            <w:r w:rsidR="003052A8">
              <w:rPr>
                <w:rFonts w:ascii="Times New Roman" w:hAnsi="Times New Roman" w:cs="Times New Roman"/>
              </w:rPr>
              <w:t xml:space="preserve"> retracted by the acting director and so communicated to the tribunal. </w:t>
            </w:r>
            <w:r w:rsidR="001156E8">
              <w:rPr>
                <w:rFonts w:ascii="Times New Roman" w:hAnsi="Times New Roman" w:cs="Times New Roman"/>
              </w:rPr>
              <w:t xml:space="preserve"> </w:t>
            </w:r>
            <w:r w:rsidR="004277C1">
              <w:rPr>
                <w:rFonts w:ascii="Times New Roman" w:hAnsi="Times New Roman" w:cs="Times New Roman"/>
              </w:rPr>
              <w:t>The case is fixed for hearing on 23</w:t>
            </w:r>
            <w:r w:rsidR="004277C1" w:rsidRPr="004277C1">
              <w:rPr>
                <w:rFonts w:ascii="Times New Roman" w:hAnsi="Times New Roman" w:cs="Times New Roman"/>
                <w:vertAlign w:val="superscript"/>
              </w:rPr>
              <w:t>rd</w:t>
            </w:r>
            <w:r w:rsidR="004277C1">
              <w:rPr>
                <w:rFonts w:ascii="Times New Roman" w:hAnsi="Times New Roman" w:cs="Times New Roman"/>
              </w:rPr>
              <w:t xml:space="preserve"> April 2025. The legal counsel of the institute has advised that the board be informed of the proceedings and may discuss the matter though desist from taking any adverse action till a final decision by the tribunal. </w:t>
            </w:r>
          </w:p>
        </w:tc>
      </w:tr>
      <w:tr w:rsidR="00975CF4" w:rsidRPr="00BD0377" w14:paraId="1F773552" w14:textId="77777777" w:rsidTr="00AD455D">
        <w:tc>
          <w:tcPr>
            <w:tcW w:w="2605" w:type="dxa"/>
            <w:shd w:val="clear" w:color="auto" w:fill="auto"/>
          </w:tcPr>
          <w:p w14:paraId="4DB161DD" w14:textId="77777777" w:rsidR="00975CF4" w:rsidRPr="00BD0377" w:rsidRDefault="00975CF4" w:rsidP="00652F45">
            <w:pPr>
              <w:spacing w:after="0" w:line="360" w:lineRule="auto"/>
              <w:jc w:val="both"/>
              <w:rPr>
                <w:rFonts w:ascii="Times New Roman" w:hAnsi="Times New Roman"/>
                <w:b/>
                <w:sz w:val="24"/>
                <w:szCs w:val="24"/>
              </w:rPr>
            </w:pPr>
            <w:r w:rsidRPr="00BD0377">
              <w:rPr>
                <w:rFonts w:ascii="Times New Roman" w:hAnsi="Times New Roman"/>
                <w:b/>
                <w:sz w:val="24"/>
                <w:szCs w:val="24"/>
              </w:rPr>
              <w:lastRenderedPageBreak/>
              <w:t>Rule Position</w:t>
            </w:r>
          </w:p>
        </w:tc>
        <w:tc>
          <w:tcPr>
            <w:tcW w:w="6750" w:type="dxa"/>
            <w:shd w:val="clear" w:color="auto" w:fill="auto"/>
          </w:tcPr>
          <w:p w14:paraId="290427CA" w14:textId="10C653D4" w:rsidR="00975CF4" w:rsidRPr="00BD0377" w:rsidRDefault="00D62DBC" w:rsidP="00652F45">
            <w:pPr>
              <w:spacing w:after="0" w:line="360" w:lineRule="auto"/>
              <w:jc w:val="both"/>
              <w:rPr>
                <w:rFonts w:ascii="Times New Roman" w:hAnsi="Times New Roman"/>
                <w:sz w:val="24"/>
                <w:szCs w:val="24"/>
              </w:rPr>
            </w:pPr>
            <w:r>
              <w:rPr>
                <w:rFonts w:ascii="Times New Roman" w:hAnsi="Times New Roman"/>
                <w:sz w:val="24"/>
                <w:szCs w:val="24"/>
              </w:rPr>
              <w:t xml:space="preserve">MTI </w:t>
            </w:r>
            <w:r w:rsidR="00B520AA">
              <w:rPr>
                <w:rFonts w:ascii="Times New Roman" w:hAnsi="Times New Roman"/>
                <w:sz w:val="24"/>
                <w:szCs w:val="24"/>
              </w:rPr>
              <w:t>HMC Regulations/Policies</w:t>
            </w:r>
          </w:p>
        </w:tc>
      </w:tr>
      <w:tr w:rsidR="00975CF4" w:rsidRPr="00BD0377" w14:paraId="664DCE24" w14:textId="77777777" w:rsidTr="00AD455D">
        <w:tc>
          <w:tcPr>
            <w:tcW w:w="2605" w:type="dxa"/>
            <w:shd w:val="clear" w:color="auto" w:fill="auto"/>
          </w:tcPr>
          <w:p w14:paraId="3B454276" w14:textId="77777777" w:rsidR="00975CF4" w:rsidRPr="00BD0377" w:rsidRDefault="00975CF4" w:rsidP="00652F45">
            <w:pPr>
              <w:spacing w:after="0" w:line="360" w:lineRule="auto"/>
              <w:jc w:val="both"/>
              <w:rPr>
                <w:rFonts w:ascii="Times New Roman" w:hAnsi="Times New Roman"/>
                <w:b/>
                <w:sz w:val="24"/>
                <w:szCs w:val="24"/>
              </w:rPr>
            </w:pPr>
            <w:r w:rsidRPr="00BD0377">
              <w:rPr>
                <w:rFonts w:ascii="Times New Roman" w:hAnsi="Times New Roman"/>
                <w:b/>
                <w:sz w:val="24"/>
                <w:szCs w:val="24"/>
              </w:rPr>
              <w:t xml:space="preserve">Financial effect </w:t>
            </w:r>
          </w:p>
        </w:tc>
        <w:tc>
          <w:tcPr>
            <w:tcW w:w="6750" w:type="dxa"/>
            <w:shd w:val="clear" w:color="auto" w:fill="auto"/>
          </w:tcPr>
          <w:p w14:paraId="6B138121" w14:textId="4387745E" w:rsidR="00975CF4" w:rsidRPr="00BD0377" w:rsidRDefault="00B520AA" w:rsidP="00652F45">
            <w:pPr>
              <w:spacing w:after="0" w:line="360" w:lineRule="auto"/>
              <w:jc w:val="both"/>
              <w:rPr>
                <w:rFonts w:ascii="Times New Roman" w:hAnsi="Times New Roman"/>
                <w:sz w:val="24"/>
                <w:szCs w:val="24"/>
              </w:rPr>
            </w:pPr>
            <w:r>
              <w:rPr>
                <w:rFonts w:ascii="Times New Roman" w:hAnsi="Times New Roman"/>
                <w:sz w:val="24"/>
                <w:szCs w:val="24"/>
              </w:rPr>
              <w:t>N/A</w:t>
            </w:r>
          </w:p>
        </w:tc>
      </w:tr>
      <w:tr w:rsidR="00975CF4" w:rsidRPr="00BD0377" w14:paraId="710D969B" w14:textId="77777777" w:rsidTr="00AD455D">
        <w:tc>
          <w:tcPr>
            <w:tcW w:w="2605" w:type="dxa"/>
            <w:shd w:val="clear" w:color="auto" w:fill="auto"/>
          </w:tcPr>
          <w:p w14:paraId="51EA1E5B" w14:textId="77777777" w:rsidR="00975CF4" w:rsidRPr="00BD0377" w:rsidRDefault="00975CF4" w:rsidP="00652F45">
            <w:pPr>
              <w:spacing w:after="0" w:line="360" w:lineRule="auto"/>
              <w:jc w:val="both"/>
              <w:rPr>
                <w:rFonts w:ascii="Times New Roman" w:hAnsi="Times New Roman"/>
                <w:b/>
                <w:sz w:val="24"/>
                <w:szCs w:val="24"/>
              </w:rPr>
            </w:pPr>
            <w:r w:rsidRPr="00BD0377">
              <w:rPr>
                <w:rFonts w:ascii="Times New Roman" w:hAnsi="Times New Roman"/>
                <w:b/>
                <w:sz w:val="24"/>
                <w:szCs w:val="24"/>
              </w:rPr>
              <w:t>Justification</w:t>
            </w:r>
          </w:p>
        </w:tc>
        <w:tc>
          <w:tcPr>
            <w:tcW w:w="6750" w:type="dxa"/>
            <w:shd w:val="clear" w:color="auto" w:fill="auto"/>
          </w:tcPr>
          <w:p w14:paraId="1D9B7CC0" w14:textId="77777777" w:rsidR="00975CF4" w:rsidRPr="00BD0377" w:rsidRDefault="00975CF4" w:rsidP="00652F45">
            <w:pPr>
              <w:spacing w:after="0" w:line="360" w:lineRule="auto"/>
              <w:jc w:val="both"/>
              <w:rPr>
                <w:rFonts w:ascii="Times New Roman" w:hAnsi="Times New Roman"/>
                <w:sz w:val="24"/>
                <w:szCs w:val="24"/>
              </w:rPr>
            </w:pPr>
          </w:p>
        </w:tc>
      </w:tr>
      <w:tr w:rsidR="00975CF4" w:rsidRPr="00BD0377" w14:paraId="1F829485" w14:textId="77777777" w:rsidTr="00AD455D">
        <w:tc>
          <w:tcPr>
            <w:tcW w:w="2605" w:type="dxa"/>
            <w:shd w:val="clear" w:color="auto" w:fill="auto"/>
          </w:tcPr>
          <w:p w14:paraId="3157B5BD" w14:textId="77777777" w:rsidR="00975CF4" w:rsidRPr="00BD0377" w:rsidRDefault="00975CF4" w:rsidP="00652F45">
            <w:pPr>
              <w:spacing w:after="0" w:line="360" w:lineRule="auto"/>
              <w:jc w:val="both"/>
              <w:rPr>
                <w:rFonts w:ascii="Times New Roman" w:hAnsi="Times New Roman"/>
                <w:b/>
                <w:sz w:val="24"/>
                <w:szCs w:val="24"/>
              </w:rPr>
            </w:pPr>
            <w:r w:rsidRPr="00BD0377">
              <w:rPr>
                <w:rFonts w:ascii="Times New Roman" w:hAnsi="Times New Roman"/>
                <w:b/>
                <w:sz w:val="24"/>
                <w:szCs w:val="24"/>
              </w:rPr>
              <w:t xml:space="preserve">Recommendation </w:t>
            </w:r>
          </w:p>
        </w:tc>
        <w:tc>
          <w:tcPr>
            <w:tcW w:w="6750" w:type="dxa"/>
            <w:shd w:val="clear" w:color="auto" w:fill="auto"/>
          </w:tcPr>
          <w:p w14:paraId="0CE3F033" w14:textId="6341510F" w:rsidR="00975CF4" w:rsidRPr="006551BD" w:rsidRDefault="006551BD" w:rsidP="00652F45">
            <w:pPr>
              <w:spacing w:after="0" w:line="360" w:lineRule="auto"/>
              <w:jc w:val="both"/>
              <w:rPr>
                <w:rFonts w:ascii="Times New Roman" w:hAnsi="Times New Roman"/>
                <w:bCs/>
                <w:sz w:val="24"/>
                <w:szCs w:val="24"/>
              </w:rPr>
            </w:pPr>
            <w:r>
              <w:rPr>
                <w:rFonts w:ascii="Times New Roman" w:hAnsi="Times New Roman"/>
                <w:bCs/>
                <w:sz w:val="24"/>
                <w:szCs w:val="24"/>
              </w:rPr>
              <w:t xml:space="preserve">The matter is presented </w:t>
            </w:r>
            <w:r w:rsidR="00B26B80">
              <w:rPr>
                <w:rFonts w:ascii="Times New Roman" w:hAnsi="Times New Roman"/>
                <w:bCs/>
                <w:sz w:val="24"/>
                <w:szCs w:val="24"/>
              </w:rPr>
              <w:t xml:space="preserve">for </w:t>
            </w:r>
            <w:r w:rsidR="00F958AD">
              <w:rPr>
                <w:rFonts w:ascii="Times New Roman" w:hAnsi="Times New Roman"/>
                <w:bCs/>
                <w:sz w:val="24"/>
                <w:szCs w:val="24"/>
              </w:rPr>
              <w:t>consideration</w:t>
            </w:r>
            <w:r w:rsidR="00B26B80">
              <w:rPr>
                <w:rFonts w:ascii="Times New Roman" w:hAnsi="Times New Roman"/>
                <w:bCs/>
                <w:sz w:val="24"/>
                <w:szCs w:val="24"/>
              </w:rPr>
              <w:t xml:space="preserve"> </w:t>
            </w:r>
            <w:proofErr w:type="gramStart"/>
            <w:r w:rsidR="00B26B80">
              <w:rPr>
                <w:rFonts w:ascii="Times New Roman" w:hAnsi="Times New Roman"/>
                <w:bCs/>
                <w:sz w:val="24"/>
                <w:szCs w:val="24"/>
              </w:rPr>
              <w:t>of</w:t>
            </w:r>
            <w:proofErr w:type="gramEnd"/>
            <w:r w:rsidR="00B26B80">
              <w:rPr>
                <w:rFonts w:ascii="Times New Roman" w:hAnsi="Times New Roman"/>
                <w:bCs/>
                <w:sz w:val="24"/>
                <w:szCs w:val="24"/>
              </w:rPr>
              <w:t xml:space="preserve"> the </w:t>
            </w:r>
            <w:r>
              <w:rPr>
                <w:rFonts w:ascii="Times New Roman" w:hAnsi="Times New Roman"/>
                <w:bCs/>
                <w:sz w:val="24"/>
                <w:szCs w:val="24"/>
              </w:rPr>
              <w:t>board</w:t>
            </w:r>
            <w:r w:rsidR="00B26B80">
              <w:rPr>
                <w:rFonts w:ascii="Times New Roman" w:hAnsi="Times New Roman"/>
                <w:bCs/>
                <w:sz w:val="24"/>
                <w:szCs w:val="24"/>
              </w:rPr>
              <w:t>, though a final decision shall be taken pending the d</w:t>
            </w:r>
            <w:r w:rsidR="00CD1899">
              <w:rPr>
                <w:rFonts w:ascii="Times New Roman" w:hAnsi="Times New Roman"/>
                <w:bCs/>
                <w:sz w:val="24"/>
                <w:szCs w:val="24"/>
              </w:rPr>
              <w:t>irections</w:t>
            </w:r>
            <w:r w:rsidR="00B26B80">
              <w:rPr>
                <w:rFonts w:ascii="Times New Roman" w:hAnsi="Times New Roman"/>
                <w:bCs/>
                <w:sz w:val="24"/>
                <w:szCs w:val="24"/>
              </w:rPr>
              <w:t xml:space="preserve"> of the honorable tribunal</w:t>
            </w:r>
            <w:r w:rsidR="00CD1899">
              <w:rPr>
                <w:rFonts w:ascii="Times New Roman" w:hAnsi="Times New Roman"/>
                <w:bCs/>
                <w:sz w:val="24"/>
                <w:szCs w:val="24"/>
              </w:rPr>
              <w:t xml:space="preserve"> (hearing fixed for 23</w:t>
            </w:r>
            <w:r w:rsidR="00CD1899" w:rsidRPr="00CD1899">
              <w:rPr>
                <w:rFonts w:ascii="Times New Roman" w:hAnsi="Times New Roman"/>
                <w:bCs/>
                <w:sz w:val="24"/>
                <w:szCs w:val="24"/>
                <w:vertAlign w:val="superscript"/>
              </w:rPr>
              <w:t>rd</w:t>
            </w:r>
            <w:r w:rsidR="00CD1899">
              <w:rPr>
                <w:rFonts w:ascii="Times New Roman" w:hAnsi="Times New Roman"/>
                <w:bCs/>
                <w:sz w:val="24"/>
                <w:szCs w:val="24"/>
              </w:rPr>
              <w:t xml:space="preserve"> April 2025)</w:t>
            </w:r>
            <w:r w:rsidR="00B26B80">
              <w:rPr>
                <w:rFonts w:ascii="Times New Roman" w:hAnsi="Times New Roman"/>
                <w:bCs/>
                <w:sz w:val="24"/>
                <w:szCs w:val="24"/>
              </w:rPr>
              <w:t>.</w:t>
            </w:r>
            <w:r>
              <w:rPr>
                <w:rFonts w:ascii="Times New Roman" w:hAnsi="Times New Roman"/>
                <w:bCs/>
                <w:sz w:val="24"/>
                <w:szCs w:val="24"/>
              </w:rPr>
              <w:t xml:space="preserve"> </w:t>
            </w:r>
          </w:p>
        </w:tc>
      </w:tr>
      <w:tr w:rsidR="00580B3F" w:rsidRPr="00BD0377" w14:paraId="5BD2A15B" w14:textId="77777777" w:rsidTr="00AD455D">
        <w:tc>
          <w:tcPr>
            <w:tcW w:w="2605" w:type="dxa"/>
            <w:shd w:val="clear" w:color="auto" w:fill="auto"/>
          </w:tcPr>
          <w:p w14:paraId="13843D19" w14:textId="1BF9215D" w:rsidR="00580B3F" w:rsidRPr="00BD0377" w:rsidRDefault="00580B3F" w:rsidP="00652F45">
            <w:pPr>
              <w:spacing w:after="0" w:line="360" w:lineRule="auto"/>
              <w:jc w:val="both"/>
              <w:rPr>
                <w:rFonts w:ascii="Times New Roman" w:hAnsi="Times New Roman"/>
                <w:b/>
                <w:sz w:val="24"/>
                <w:szCs w:val="24"/>
              </w:rPr>
            </w:pPr>
            <w:r>
              <w:rPr>
                <w:rFonts w:ascii="Times New Roman" w:hAnsi="Times New Roman"/>
                <w:b/>
                <w:sz w:val="24"/>
                <w:szCs w:val="24"/>
              </w:rPr>
              <w:t>Discussion</w:t>
            </w:r>
          </w:p>
        </w:tc>
        <w:tc>
          <w:tcPr>
            <w:tcW w:w="6750" w:type="dxa"/>
            <w:shd w:val="clear" w:color="auto" w:fill="auto"/>
          </w:tcPr>
          <w:p w14:paraId="21743756" w14:textId="77777777" w:rsidR="00F514D8" w:rsidRPr="00F514D8" w:rsidRDefault="00F514D8" w:rsidP="00F514D8">
            <w:pPr>
              <w:spacing w:after="0" w:line="360" w:lineRule="auto"/>
              <w:jc w:val="both"/>
              <w:rPr>
                <w:rFonts w:ascii="Times New Roman" w:hAnsi="Times New Roman"/>
                <w:bCs/>
                <w:sz w:val="24"/>
                <w:szCs w:val="24"/>
              </w:rPr>
            </w:pPr>
            <w:r w:rsidRPr="00F514D8">
              <w:rPr>
                <w:rFonts w:ascii="Times New Roman" w:hAnsi="Times New Roman"/>
                <w:bCs/>
                <w:sz w:val="24"/>
                <w:szCs w:val="24"/>
              </w:rPr>
              <w:t>The Board was apprised of the status of an ongoing inquiry involving Mr. Haji Muhammad Zubair, Deputy Director HR at the Burns and Plastic Surgery Centre (BPSC), following allegations of professional misconduct related to unauthorized CCTV surveillance and administrative irregularities.</w:t>
            </w:r>
          </w:p>
          <w:p w14:paraId="5BEDB65B" w14:textId="77777777" w:rsidR="00F514D8" w:rsidRPr="00F514D8" w:rsidRDefault="00F514D8" w:rsidP="00F514D8">
            <w:pPr>
              <w:spacing w:after="0" w:line="360" w:lineRule="auto"/>
              <w:jc w:val="both"/>
              <w:rPr>
                <w:rFonts w:ascii="Times New Roman" w:hAnsi="Times New Roman"/>
                <w:bCs/>
                <w:sz w:val="24"/>
                <w:szCs w:val="24"/>
              </w:rPr>
            </w:pPr>
            <w:r w:rsidRPr="00F514D8">
              <w:rPr>
                <w:rFonts w:ascii="Times New Roman" w:hAnsi="Times New Roman"/>
                <w:bCs/>
                <w:sz w:val="24"/>
                <w:szCs w:val="24"/>
              </w:rPr>
              <w:t>Three separate inquiry committees were constituted at different stages due to conflicting findings. The First Inquiry Committee, constituted on 23 August 2023, found Mr. Zubair guilty and recommended disciplinary action. However, a Second Inquiry Committee, formed seven months later by the interim Board, exonerated him—despite procedural flaws and a lack of evidentiary basis.</w:t>
            </w:r>
          </w:p>
          <w:p w14:paraId="5BB0B5C7" w14:textId="77777777" w:rsidR="00F514D8" w:rsidRPr="00F514D8" w:rsidRDefault="00F514D8" w:rsidP="00F514D8">
            <w:pPr>
              <w:spacing w:after="0" w:line="360" w:lineRule="auto"/>
              <w:jc w:val="both"/>
              <w:rPr>
                <w:rFonts w:ascii="Times New Roman" w:hAnsi="Times New Roman"/>
                <w:bCs/>
                <w:sz w:val="24"/>
                <w:szCs w:val="24"/>
              </w:rPr>
            </w:pPr>
            <w:r w:rsidRPr="00F514D8">
              <w:rPr>
                <w:rFonts w:ascii="Times New Roman" w:hAnsi="Times New Roman"/>
                <w:bCs/>
                <w:sz w:val="24"/>
                <w:szCs w:val="24"/>
              </w:rPr>
              <w:t xml:space="preserve">Consequently, a Third Inquiry Committee was constituted by the current Board in its 32nd meeting to comprehensively reassess the matter. The committee validated the findings of the first inquiry and highlighted serious concerns, including record tampering, misuse of authority, and undue influence on the process. It recommended </w:t>
            </w:r>
            <w:r w:rsidRPr="00F514D8">
              <w:rPr>
                <w:rFonts w:ascii="Times New Roman" w:hAnsi="Times New Roman"/>
                <w:bCs/>
                <w:sz w:val="24"/>
                <w:szCs w:val="24"/>
              </w:rPr>
              <w:lastRenderedPageBreak/>
              <w:t>reinstating the original disciplinary measures and initiating further action against Mr. Zubair and the ex-Diary Clerk.</w:t>
            </w:r>
          </w:p>
          <w:p w14:paraId="4E28DB22" w14:textId="77777777" w:rsidR="00F514D8" w:rsidRPr="00F514D8" w:rsidRDefault="00F514D8" w:rsidP="00F514D8">
            <w:pPr>
              <w:spacing w:after="0" w:line="360" w:lineRule="auto"/>
              <w:jc w:val="both"/>
              <w:rPr>
                <w:rFonts w:ascii="Times New Roman" w:hAnsi="Times New Roman"/>
                <w:bCs/>
                <w:sz w:val="24"/>
                <w:szCs w:val="24"/>
              </w:rPr>
            </w:pPr>
            <w:r w:rsidRPr="00F514D8">
              <w:rPr>
                <w:rFonts w:ascii="Times New Roman" w:hAnsi="Times New Roman"/>
                <w:bCs/>
                <w:sz w:val="24"/>
                <w:szCs w:val="24"/>
              </w:rPr>
              <w:t xml:space="preserve">The Board was also informed that Mr. Zubair had approached the MTI Tribunal, contesting the legitimacy of the third inquiry before its findings were reviewed by the Board. He submitted a letter from the Acting Affiliate Director BPSC indicating no objection to his appeal. However, the Tribunal disregarded the letter, noting it lacked Board authorization, and the letter was later formally withdrawn. The matter is currently </w:t>
            </w:r>
            <w:proofErr w:type="spellStart"/>
            <w:r w:rsidRPr="00F514D8">
              <w:rPr>
                <w:rFonts w:ascii="Times New Roman" w:hAnsi="Times New Roman"/>
                <w:bCs/>
                <w:sz w:val="24"/>
                <w:szCs w:val="24"/>
              </w:rPr>
              <w:t>subjudice</w:t>
            </w:r>
            <w:proofErr w:type="spellEnd"/>
            <w:r w:rsidRPr="00F514D8">
              <w:rPr>
                <w:rFonts w:ascii="Times New Roman" w:hAnsi="Times New Roman"/>
                <w:bCs/>
                <w:sz w:val="24"/>
                <w:szCs w:val="24"/>
              </w:rPr>
              <w:t>, with a hearing scheduled for 23rd April 2025.</w:t>
            </w:r>
          </w:p>
          <w:p w14:paraId="5328B5C8" w14:textId="09C909A3" w:rsidR="00580B3F" w:rsidRDefault="00F514D8" w:rsidP="00F514D8">
            <w:pPr>
              <w:spacing w:after="0" w:line="360" w:lineRule="auto"/>
              <w:jc w:val="both"/>
              <w:rPr>
                <w:rFonts w:ascii="Times New Roman" w:hAnsi="Times New Roman"/>
                <w:bCs/>
                <w:sz w:val="24"/>
                <w:szCs w:val="24"/>
              </w:rPr>
            </w:pPr>
            <w:r w:rsidRPr="00F514D8">
              <w:rPr>
                <w:rFonts w:ascii="Times New Roman" w:hAnsi="Times New Roman"/>
                <w:bCs/>
                <w:sz w:val="24"/>
                <w:szCs w:val="24"/>
              </w:rPr>
              <w:t>During the meeting, it was also revealed that an unauthorized committee had been formed by the BPSC Director exonerating Mr. Zubair. The Board expressed serious concern over this procedural breach. The Director BPSC disassociated himself from the formation of said committee and was instructed to seek a formal explanation from Mr. Zubair and members of the unauthorized committee.</w:t>
            </w:r>
          </w:p>
        </w:tc>
      </w:tr>
      <w:tr w:rsidR="00975CF4" w:rsidRPr="00BD0377" w14:paraId="3995FD7B" w14:textId="77777777" w:rsidTr="00AD455D">
        <w:tc>
          <w:tcPr>
            <w:tcW w:w="2605" w:type="dxa"/>
            <w:shd w:val="clear" w:color="auto" w:fill="auto"/>
          </w:tcPr>
          <w:p w14:paraId="6F886A6F" w14:textId="0EC0F762" w:rsidR="00975CF4" w:rsidRPr="00BD0377" w:rsidRDefault="00AD455D" w:rsidP="00652F45">
            <w:pPr>
              <w:spacing w:after="0" w:line="360" w:lineRule="auto"/>
              <w:jc w:val="both"/>
              <w:rPr>
                <w:rFonts w:ascii="Times New Roman" w:hAnsi="Times New Roman"/>
                <w:b/>
                <w:sz w:val="24"/>
                <w:szCs w:val="24"/>
              </w:rPr>
            </w:pPr>
            <w:r w:rsidRPr="00BD0377">
              <w:rPr>
                <w:rFonts w:ascii="Times New Roman" w:hAnsi="Times New Roman"/>
                <w:b/>
                <w:sz w:val="24"/>
                <w:szCs w:val="24"/>
              </w:rPr>
              <w:lastRenderedPageBreak/>
              <w:t>Decision</w:t>
            </w:r>
            <w:r w:rsidR="00975CF4" w:rsidRPr="00BD0377">
              <w:rPr>
                <w:rFonts w:ascii="Times New Roman" w:hAnsi="Times New Roman"/>
                <w:b/>
                <w:sz w:val="24"/>
                <w:szCs w:val="24"/>
              </w:rPr>
              <w:t xml:space="preserve"> of the Board</w:t>
            </w:r>
          </w:p>
        </w:tc>
        <w:tc>
          <w:tcPr>
            <w:tcW w:w="6750" w:type="dxa"/>
            <w:shd w:val="clear" w:color="auto" w:fill="auto"/>
          </w:tcPr>
          <w:p w14:paraId="5F682666" w14:textId="207964E8" w:rsidR="00975CF4" w:rsidRPr="009C6120" w:rsidRDefault="009108DB" w:rsidP="00B6011C">
            <w:pPr>
              <w:spacing w:after="0" w:line="360" w:lineRule="auto"/>
              <w:jc w:val="both"/>
              <w:rPr>
                <w:rFonts w:ascii="Times New Roman" w:hAnsi="Times New Roman"/>
                <w:bCs/>
                <w:sz w:val="24"/>
                <w:szCs w:val="24"/>
              </w:rPr>
            </w:pPr>
            <w:r>
              <w:rPr>
                <w:rFonts w:ascii="Times New Roman" w:hAnsi="Times New Roman"/>
                <w:bCs/>
                <w:sz w:val="24"/>
                <w:szCs w:val="24"/>
              </w:rPr>
              <w:t xml:space="preserve">The Board decided </w:t>
            </w:r>
            <w:r w:rsidR="009D4FB4">
              <w:rPr>
                <w:rFonts w:ascii="Times New Roman" w:hAnsi="Times New Roman"/>
                <w:bCs/>
                <w:sz w:val="24"/>
                <w:szCs w:val="24"/>
              </w:rPr>
              <w:t xml:space="preserve">to wait in </w:t>
            </w:r>
            <w:r w:rsidRPr="009108DB">
              <w:rPr>
                <w:rFonts w:ascii="Times New Roman" w:hAnsi="Times New Roman"/>
                <w:bCs/>
                <w:sz w:val="24"/>
                <w:szCs w:val="24"/>
              </w:rPr>
              <w:t xml:space="preserve">view of the matter being </w:t>
            </w:r>
            <w:proofErr w:type="spellStart"/>
            <w:r w:rsidRPr="009108DB">
              <w:rPr>
                <w:rFonts w:ascii="Times New Roman" w:hAnsi="Times New Roman"/>
                <w:bCs/>
                <w:sz w:val="24"/>
                <w:szCs w:val="24"/>
              </w:rPr>
              <w:t>subjudice</w:t>
            </w:r>
            <w:proofErr w:type="spellEnd"/>
            <w:r w:rsidR="009D4FB4">
              <w:rPr>
                <w:rFonts w:ascii="Times New Roman" w:hAnsi="Times New Roman"/>
                <w:bCs/>
                <w:sz w:val="24"/>
                <w:szCs w:val="24"/>
              </w:rPr>
              <w:t xml:space="preserve"> at </w:t>
            </w:r>
            <w:r w:rsidRPr="009108DB">
              <w:rPr>
                <w:rFonts w:ascii="Times New Roman" w:hAnsi="Times New Roman"/>
                <w:bCs/>
                <w:sz w:val="24"/>
                <w:szCs w:val="24"/>
              </w:rPr>
              <w:t xml:space="preserve">the MTI Tribunal. The Director BPSC was directed </w:t>
            </w:r>
            <w:proofErr w:type="gramStart"/>
            <w:r w:rsidRPr="009108DB">
              <w:rPr>
                <w:rFonts w:ascii="Times New Roman" w:hAnsi="Times New Roman"/>
                <w:bCs/>
                <w:sz w:val="24"/>
                <w:szCs w:val="24"/>
              </w:rPr>
              <w:t>to obtain</w:t>
            </w:r>
            <w:proofErr w:type="gramEnd"/>
            <w:r w:rsidRPr="009108DB">
              <w:rPr>
                <w:rFonts w:ascii="Times New Roman" w:hAnsi="Times New Roman"/>
                <w:bCs/>
                <w:sz w:val="24"/>
                <w:szCs w:val="24"/>
              </w:rPr>
              <w:t xml:space="preserve"> written explanations from Mr. Zubair and members of the unauthorized committee and </w:t>
            </w:r>
            <w:proofErr w:type="gramStart"/>
            <w:r w:rsidRPr="009108DB">
              <w:rPr>
                <w:rFonts w:ascii="Times New Roman" w:hAnsi="Times New Roman"/>
                <w:bCs/>
                <w:sz w:val="24"/>
                <w:szCs w:val="24"/>
              </w:rPr>
              <w:t>present</w:t>
            </w:r>
            <w:proofErr w:type="gramEnd"/>
            <w:r w:rsidRPr="009108DB">
              <w:rPr>
                <w:rFonts w:ascii="Times New Roman" w:hAnsi="Times New Roman"/>
                <w:bCs/>
                <w:sz w:val="24"/>
                <w:szCs w:val="24"/>
              </w:rPr>
              <w:t xml:space="preserve"> them to the Board. The Board will revisit the inquiry findings after the tribunal’s judgment to determine appropriate actions based on both legal direction and institutional due process.</w:t>
            </w:r>
          </w:p>
        </w:tc>
      </w:tr>
    </w:tbl>
    <w:p w14:paraId="2FF0A2EA" w14:textId="77777777" w:rsidR="00975CF4" w:rsidRDefault="00975CF4" w:rsidP="001C13FB">
      <w:pPr>
        <w:pStyle w:val="NoSpacing"/>
        <w:rPr>
          <w:rFonts w:ascii="Times New Roman" w:eastAsia="Calibri" w:hAnsi="Times New Roman"/>
          <w:sz w:val="24"/>
          <w:szCs w:val="24"/>
        </w:rPr>
      </w:pPr>
    </w:p>
    <w:sectPr w:rsidR="00975CF4" w:rsidSect="0093707E">
      <w:head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51A99" w14:textId="77777777" w:rsidR="00DF2E3A" w:rsidRDefault="00DF2E3A" w:rsidP="0072060B">
      <w:pPr>
        <w:spacing w:after="0" w:line="240" w:lineRule="auto"/>
      </w:pPr>
      <w:r>
        <w:separator/>
      </w:r>
    </w:p>
  </w:endnote>
  <w:endnote w:type="continuationSeparator" w:id="0">
    <w:p w14:paraId="48F65381" w14:textId="77777777" w:rsidR="00DF2E3A" w:rsidRDefault="00DF2E3A" w:rsidP="00720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1390B" w14:textId="77777777" w:rsidR="00DF2E3A" w:rsidRDefault="00DF2E3A" w:rsidP="0072060B">
      <w:pPr>
        <w:spacing w:after="0" w:line="240" w:lineRule="auto"/>
      </w:pPr>
      <w:r>
        <w:separator/>
      </w:r>
    </w:p>
  </w:footnote>
  <w:footnote w:type="continuationSeparator" w:id="0">
    <w:p w14:paraId="2A3B2BE3" w14:textId="77777777" w:rsidR="00DF2E3A" w:rsidRDefault="00DF2E3A" w:rsidP="007206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5510710"/>
      <w:docPartObj>
        <w:docPartGallery w:val="Page Numbers (Top of Page)"/>
        <w:docPartUnique/>
      </w:docPartObj>
    </w:sdtPr>
    <w:sdtEndPr>
      <w:rPr>
        <w:noProof/>
      </w:rPr>
    </w:sdtEndPr>
    <w:sdtContent>
      <w:p w14:paraId="35B40C52" w14:textId="704C9DDF" w:rsidR="008A1D36" w:rsidRDefault="008A1D3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7AC25A3" w14:textId="77777777" w:rsidR="008A1D36" w:rsidRDefault="008A1D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5D50F6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2D2411"/>
    <w:multiLevelType w:val="hybridMultilevel"/>
    <w:tmpl w:val="FAC4B87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713D18"/>
    <w:multiLevelType w:val="multilevel"/>
    <w:tmpl w:val="E8102B1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CA2DFA"/>
    <w:multiLevelType w:val="multilevel"/>
    <w:tmpl w:val="286C11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4C7044"/>
    <w:multiLevelType w:val="multilevel"/>
    <w:tmpl w:val="4EBA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B45458"/>
    <w:multiLevelType w:val="hybridMultilevel"/>
    <w:tmpl w:val="8FB2275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871181"/>
    <w:multiLevelType w:val="hybridMultilevel"/>
    <w:tmpl w:val="56849908"/>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FBF3789"/>
    <w:multiLevelType w:val="multilevel"/>
    <w:tmpl w:val="945AE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FF6853"/>
    <w:multiLevelType w:val="multilevel"/>
    <w:tmpl w:val="1F28B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051DDA"/>
    <w:multiLevelType w:val="multilevel"/>
    <w:tmpl w:val="F26A6A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0B07F1"/>
    <w:multiLevelType w:val="hybridMultilevel"/>
    <w:tmpl w:val="E2069E3C"/>
    <w:lvl w:ilvl="0" w:tplc="17CE79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A46C4C"/>
    <w:multiLevelType w:val="multilevel"/>
    <w:tmpl w:val="F318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AD4D77"/>
    <w:multiLevelType w:val="multilevel"/>
    <w:tmpl w:val="9DBE2F96"/>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0E36F02"/>
    <w:multiLevelType w:val="multilevel"/>
    <w:tmpl w:val="EC504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512BBC"/>
    <w:multiLevelType w:val="multilevel"/>
    <w:tmpl w:val="1ACC5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C971DF"/>
    <w:multiLevelType w:val="hybridMultilevel"/>
    <w:tmpl w:val="E95629D6"/>
    <w:lvl w:ilvl="0" w:tplc="04090013">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1C6237"/>
    <w:multiLevelType w:val="multilevel"/>
    <w:tmpl w:val="E3A616EE"/>
    <w:lvl w:ilvl="0">
      <w:start w:val="1"/>
      <w:numFmt w:val="upperRoman"/>
      <w:lvlText w:val="%1."/>
      <w:lvlJc w:val="right"/>
      <w:pPr>
        <w:tabs>
          <w:tab w:val="num" w:pos="720"/>
        </w:tabs>
        <w:ind w:left="720" w:hanging="360"/>
      </w:pPr>
      <w:rPr>
        <w:rFonts w:hint="default"/>
        <w:sz w:val="20"/>
      </w:rPr>
    </w:lvl>
    <w:lvl w:ilvl="1">
      <w:start w:val="1"/>
      <w:numFmt w:val="decimal"/>
      <w:lvlText w:val="%2."/>
      <w:lvlJc w:val="left"/>
      <w:pPr>
        <w:ind w:left="72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457FEB"/>
    <w:multiLevelType w:val="hybridMultilevel"/>
    <w:tmpl w:val="411422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2D368D"/>
    <w:multiLevelType w:val="multilevel"/>
    <w:tmpl w:val="DFCA0386"/>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ED41FD"/>
    <w:multiLevelType w:val="multilevel"/>
    <w:tmpl w:val="DFCA0386"/>
    <w:lvl w:ilvl="0">
      <w:start w:val="1"/>
      <w:numFmt w:val="upperRoman"/>
      <w:lvlText w:val="%1."/>
      <w:lvlJc w:val="righ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373B59"/>
    <w:multiLevelType w:val="multilevel"/>
    <w:tmpl w:val="DFCA0386"/>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07640D"/>
    <w:multiLevelType w:val="multilevel"/>
    <w:tmpl w:val="DFCA0386"/>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1041EB"/>
    <w:multiLevelType w:val="multilevel"/>
    <w:tmpl w:val="3454F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E8641B"/>
    <w:multiLevelType w:val="multilevel"/>
    <w:tmpl w:val="E3A616EE"/>
    <w:lvl w:ilvl="0">
      <w:start w:val="1"/>
      <w:numFmt w:val="upperRoman"/>
      <w:lvlText w:val="%1."/>
      <w:lvlJc w:val="right"/>
      <w:pPr>
        <w:tabs>
          <w:tab w:val="num" w:pos="720"/>
        </w:tabs>
        <w:ind w:left="720" w:hanging="360"/>
      </w:pPr>
      <w:rPr>
        <w:rFonts w:hint="default"/>
        <w:sz w:val="20"/>
      </w:rPr>
    </w:lvl>
    <w:lvl w:ilvl="1">
      <w:start w:val="1"/>
      <w:numFmt w:val="decimal"/>
      <w:lvlText w:val="%2."/>
      <w:lvlJc w:val="left"/>
      <w:pPr>
        <w:ind w:left="72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3418EB"/>
    <w:multiLevelType w:val="hybridMultilevel"/>
    <w:tmpl w:val="3B86E24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D9E7E73"/>
    <w:multiLevelType w:val="multilevel"/>
    <w:tmpl w:val="89F29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A155C7"/>
    <w:multiLevelType w:val="multilevel"/>
    <w:tmpl w:val="E3A616EE"/>
    <w:lvl w:ilvl="0">
      <w:start w:val="1"/>
      <w:numFmt w:val="upperRoman"/>
      <w:lvlText w:val="%1."/>
      <w:lvlJc w:val="right"/>
      <w:pPr>
        <w:tabs>
          <w:tab w:val="num" w:pos="720"/>
        </w:tabs>
        <w:ind w:left="720" w:hanging="360"/>
      </w:pPr>
      <w:rPr>
        <w:rFonts w:hint="default"/>
        <w:sz w:val="20"/>
      </w:rPr>
    </w:lvl>
    <w:lvl w:ilvl="1">
      <w:start w:val="1"/>
      <w:numFmt w:val="decimal"/>
      <w:lvlText w:val="%2."/>
      <w:lvlJc w:val="left"/>
      <w:pPr>
        <w:ind w:left="72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8005BD"/>
    <w:multiLevelType w:val="multilevel"/>
    <w:tmpl w:val="ABB0F38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311E1A"/>
    <w:multiLevelType w:val="multilevel"/>
    <w:tmpl w:val="DFCA0386"/>
    <w:lvl w:ilvl="0">
      <w:start w:val="1"/>
      <w:numFmt w:val="upperRoman"/>
      <w:lvlText w:val="%1."/>
      <w:lvlJc w:val="righ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1F33B6"/>
    <w:multiLevelType w:val="multilevel"/>
    <w:tmpl w:val="19B8E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3C6D47"/>
    <w:multiLevelType w:val="multilevel"/>
    <w:tmpl w:val="E3A616EE"/>
    <w:lvl w:ilvl="0">
      <w:start w:val="1"/>
      <w:numFmt w:val="upperRoman"/>
      <w:lvlText w:val="%1."/>
      <w:lvlJc w:val="right"/>
      <w:pPr>
        <w:tabs>
          <w:tab w:val="num" w:pos="720"/>
        </w:tabs>
        <w:ind w:left="720" w:hanging="360"/>
      </w:pPr>
      <w:rPr>
        <w:rFonts w:hint="default"/>
        <w:sz w:val="20"/>
      </w:rPr>
    </w:lvl>
    <w:lvl w:ilvl="1">
      <w:start w:val="1"/>
      <w:numFmt w:val="decimal"/>
      <w:lvlText w:val="%2."/>
      <w:lvlJc w:val="left"/>
      <w:pPr>
        <w:ind w:left="72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B03FBD"/>
    <w:multiLevelType w:val="hybridMultilevel"/>
    <w:tmpl w:val="0BDC4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D0162D"/>
    <w:multiLevelType w:val="multilevel"/>
    <w:tmpl w:val="FB58E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8339EA"/>
    <w:multiLevelType w:val="multilevel"/>
    <w:tmpl w:val="DFCA0386"/>
    <w:lvl w:ilvl="0">
      <w:start w:val="1"/>
      <w:numFmt w:val="upperRoman"/>
      <w:lvlText w:val="%1."/>
      <w:lvlJc w:val="righ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285E18"/>
    <w:multiLevelType w:val="multilevel"/>
    <w:tmpl w:val="1A4C5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2924F18"/>
    <w:multiLevelType w:val="multilevel"/>
    <w:tmpl w:val="DFCA0386"/>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867443"/>
    <w:multiLevelType w:val="multilevel"/>
    <w:tmpl w:val="EB166F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334A0C"/>
    <w:multiLevelType w:val="multilevel"/>
    <w:tmpl w:val="C7744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4B0E9A"/>
    <w:multiLevelType w:val="multilevel"/>
    <w:tmpl w:val="D2F6C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0AA03C6"/>
    <w:multiLevelType w:val="multilevel"/>
    <w:tmpl w:val="C5B09F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3C7675B"/>
    <w:multiLevelType w:val="multilevel"/>
    <w:tmpl w:val="C7629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8D1EB3"/>
    <w:multiLevelType w:val="multilevel"/>
    <w:tmpl w:val="E8102B1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776831"/>
    <w:multiLevelType w:val="hybridMultilevel"/>
    <w:tmpl w:val="D9BE06C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2273A5"/>
    <w:multiLevelType w:val="multilevel"/>
    <w:tmpl w:val="99D0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4D76E6"/>
    <w:multiLevelType w:val="hybridMultilevel"/>
    <w:tmpl w:val="28CA570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DB15617"/>
    <w:multiLevelType w:val="multilevel"/>
    <w:tmpl w:val="E8102B1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4111668">
    <w:abstractNumId w:val="24"/>
  </w:num>
  <w:num w:numId="2" w16cid:durableId="1038509505">
    <w:abstractNumId w:val="15"/>
  </w:num>
  <w:num w:numId="3" w16cid:durableId="915938379">
    <w:abstractNumId w:val="0"/>
  </w:num>
  <w:num w:numId="4" w16cid:durableId="85417998">
    <w:abstractNumId w:val="3"/>
  </w:num>
  <w:num w:numId="5" w16cid:durableId="989098037">
    <w:abstractNumId w:val="27"/>
  </w:num>
  <w:num w:numId="6" w16cid:durableId="1370030085">
    <w:abstractNumId w:val="45"/>
  </w:num>
  <w:num w:numId="7" w16cid:durableId="26033919">
    <w:abstractNumId w:val="2"/>
  </w:num>
  <w:num w:numId="8" w16cid:durableId="735468584">
    <w:abstractNumId w:val="41"/>
  </w:num>
  <w:num w:numId="9" w16cid:durableId="427509232">
    <w:abstractNumId w:val="30"/>
  </w:num>
  <w:num w:numId="10" w16cid:durableId="1374310467">
    <w:abstractNumId w:val="26"/>
  </w:num>
  <w:num w:numId="11" w16cid:durableId="1940598970">
    <w:abstractNumId w:val="10"/>
  </w:num>
  <w:num w:numId="12" w16cid:durableId="650527690">
    <w:abstractNumId w:val="20"/>
  </w:num>
  <w:num w:numId="13" w16cid:durableId="1802259215">
    <w:abstractNumId w:val="21"/>
  </w:num>
  <w:num w:numId="14" w16cid:durableId="1035228191">
    <w:abstractNumId w:val="19"/>
  </w:num>
  <w:num w:numId="15" w16cid:durableId="1983652497">
    <w:abstractNumId w:val="5"/>
  </w:num>
  <w:num w:numId="16" w16cid:durableId="1440639639">
    <w:abstractNumId w:val="1"/>
  </w:num>
  <w:num w:numId="17" w16cid:durableId="336690035">
    <w:abstractNumId w:val="17"/>
  </w:num>
  <w:num w:numId="18" w16cid:durableId="64186354">
    <w:abstractNumId w:val="35"/>
  </w:num>
  <w:num w:numId="19" w16cid:durableId="1142700483">
    <w:abstractNumId w:val="18"/>
  </w:num>
  <w:num w:numId="20" w16cid:durableId="1113131484">
    <w:abstractNumId w:val="33"/>
  </w:num>
  <w:num w:numId="21" w16cid:durableId="755130316">
    <w:abstractNumId w:val="28"/>
  </w:num>
  <w:num w:numId="22" w16cid:durableId="391585552">
    <w:abstractNumId w:val="16"/>
  </w:num>
  <w:num w:numId="23" w16cid:durableId="1661885991">
    <w:abstractNumId w:val="23"/>
  </w:num>
  <w:num w:numId="24" w16cid:durableId="639766139">
    <w:abstractNumId w:val="6"/>
  </w:num>
  <w:num w:numId="25" w16cid:durableId="1999455919">
    <w:abstractNumId w:val="42"/>
  </w:num>
  <w:num w:numId="26" w16cid:durableId="1881699986">
    <w:abstractNumId w:val="9"/>
  </w:num>
  <w:num w:numId="27" w16cid:durableId="790326419">
    <w:abstractNumId w:val="44"/>
  </w:num>
  <w:num w:numId="28" w16cid:durableId="1870869867">
    <w:abstractNumId w:val="13"/>
  </w:num>
  <w:num w:numId="29" w16cid:durableId="1460798527">
    <w:abstractNumId w:val="4"/>
  </w:num>
  <w:num w:numId="30" w16cid:durableId="805002341">
    <w:abstractNumId w:val="38"/>
  </w:num>
  <w:num w:numId="31" w16cid:durableId="111244593">
    <w:abstractNumId w:val="11"/>
  </w:num>
  <w:num w:numId="32" w16cid:durableId="1538851975">
    <w:abstractNumId w:val="12"/>
  </w:num>
  <w:num w:numId="33" w16cid:durableId="2006784734">
    <w:abstractNumId w:val="7"/>
  </w:num>
  <w:num w:numId="34" w16cid:durableId="2093043995">
    <w:abstractNumId w:val="43"/>
  </w:num>
  <w:num w:numId="35" w16cid:durableId="291984445">
    <w:abstractNumId w:val="36"/>
  </w:num>
  <w:num w:numId="36" w16cid:durableId="558173511">
    <w:abstractNumId w:val="22"/>
  </w:num>
  <w:num w:numId="37" w16cid:durableId="46807047">
    <w:abstractNumId w:val="25"/>
  </w:num>
  <w:num w:numId="38" w16cid:durableId="149490999">
    <w:abstractNumId w:val="14"/>
  </w:num>
  <w:num w:numId="39" w16cid:durableId="1379817489">
    <w:abstractNumId w:val="8"/>
  </w:num>
  <w:num w:numId="40" w16cid:durableId="1390807086">
    <w:abstractNumId w:val="39"/>
  </w:num>
  <w:num w:numId="41" w16cid:durableId="1975334242">
    <w:abstractNumId w:val="34"/>
  </w:num>
  <w:num w:numId="42" w16cid:durableId="840434144">
    <w:abstractNumId w:val="29"/>
  </w:num>
  <w:num w:numId="43" w16cid:durableId="1602956195">
    <w:abstractNumId w:val="40"/>
  </w:num>
  <w:num w:numId="44" w16cid:durableId="998928388">
    <w:abstractNumId w:val="37"/>
  </w:num>
  <w:num w:numId="45" w16cid:durableId="943919384">
    <w:abstractNumId w:val="32"/>
  </w:num>
  <w:num w:numId="46" w16cid:durableId="1911576093">
    <w:abstractNumId w:val="3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EAF"/>
    <w:rsid w:val="00000DC3"/>
    <w:rsid w:val="00002649"/>
    <w:rsid w:val="0000288E"/>
    <w:rsid w:val="00003B64"/>
    <w:rsid w:val="00005351"/>
    <w:rsid w:val="00005F55"/>
    <w:rsid w:val="000069E1"/>
    <w:rsid w:val="00006FB4"/>
    <w:rsid w:val="000073CF"/>
    <w:rsid w:val="0001060A"/>
    <w:rsid w:val="00011C60"/>
    <w:rsid w:val="00011F8F"/>
    <w:rsid w:val="00012C0A"/>
    <w:rsid w:val="00014CA8"/>
    <w:rsid w:val="0001642F"/>
    <w:rsid w:val="00017E41"/>
    <w:rsid w:val="000218AF"/>
    <w:rsid w:val="000236A8"/>
    <w:rsid w:val="00024832"/>
    <w:rsid w:val="00025660"/>
    <w:rsid w:val="00030603"/>
    <w:rsid w:val="00034697"/>
    <w:rsid w:val="0003650A"/>
    <w:rsid w:val="00037B28"/>
    <w:rsid w:val="000404F8"/>
    <w:rsid w:val="000413E8"/>
    <w:rsid w:val="00041AA8"/>
    <w:rsid w:val="00042E49"/>
    <w:rsid w:val="00044C9B"/>
    <w:rsid w:val="00045AB1"/>
    <w:rsid w:val="000468AB"/>
    <w:rsid w:val="00046B96"/>
    <w:rsid w:val="00047762"/>
    <w:rsid w:val="00050868"/>
    <w:rsid w:val="00050950"/>
    <w:rsid w:val="0005163F"/>
    <w:rsid w:val="000518AF"/>
    <w:rsid w:val="00051C78"/>
    <w:rsid w:val="00055786"/>
    <w:rsid w:val="000609AC"/>
    <w:rsid w:val="0006282B"/>
    <w:rsid w:val="00064836"/>
    <w:rsid w:val="000649DE"/>
    <w:rsid w:val="00064B24"/>
    <w:rsid w:val="00064BE9"/>
    <w:rsid w:val="00066814"/>
    <w:rsid w:val="00066F63"/>
    <w:rsid w:val="00067461"/>
    <w:rsid w:val="00067A5D"/>
    <w:rsid w:val="00067F92"/>
    <w:rsid w:val="00070C23"/>
    <w:rsid w:val="000710F3"/>
    <w:rsid w:val="00072CD2"/>
    <w:rsid w:val="00073B9B"/>
    <w:rsid w:val="00073F68"/>
    <w:rsid w:val="000756FB"/>
    <w:rsid w:val="00081FD4"/>
    <w:rsid w:val="000843B3"/>
    <w:rsid w:val="00084CBB"/>
    <w:rsid w:val="000865E5"/>
    <w:rsid w:val="00086703"/>
    <w:rsid w:val="00090A2B"/>
    <w:rsid w:val="00090D0A"/>
    <w:rsid w:val="00091DAC"/>
    <w:rsid w:val="00092076"/>
    <w:rsid w:val="00094172"/>
    <w:rsid w:val="000942D4"/>
    <w:rsid w:val="00095AC9"/>
    <w:rsid w:val="000A0E6E"/>
    <w:rsid w:val="000A12ED"/>
    <w:rsid w:val="000A1388"/>
    <w:rsid w:val="000A25E2"/>
    <w:rsid w:val="000A2C91"/>
    <w:rsid w:val="000A41F3"/>
    <w:rsid w:val="000A518C"/>
    <w:rsid w:val="000A5251"/>
    <w:rsid w:val="000B0A9E"/>
    <w:rsid w:val="000B0BA5"/>
    <w:rsid w:val="000B12C9"/>
    <w:rsid w:val="000B1C67"/>
    <w:rsid w:val="000B2D95"/>
    <w:rsid w:val="000B302F"/>
    <w:rsid w:val="000B373E"/>
    <w:rsid w:val="000B4284"/>
    <w:rsid w:val="000B5F63"/>
    <w:rsid w:val="000B75F9"/>
    <w:rsid w:val="000C1662"/>
    <w:rsid w:val="000C2324"/>
    <w:rsid w:val="000C3963"/>
    <w:rsid w:val="000C45E1"/>
    <w:rsid w:val="000C605A"/>
    <w:rsid w:val="000C6350"/>
    <w:rsid w:val="000C6A66"/>
    <w:rsid w:val="000C6C3D"/>
    <w:rsid w:val="000D0A11"/>
    <w:rsid w:val="000D0EDB"/>
    <w:rsid w:val="000D19A5"/>
    <w:rsid w:val="000D1CCA"/>
    <w:rsid w:val="000D47BE"/>
    <w:rsid w:val="000D609C"/>
    <w:rsid w:val="000E0655"/>
    <w:rsid w:val="000E0B45"/>
    <w:rsid w:val="000E249E"/>
    <w:rsid w:val="000F3FF3"/>
    <w:rsid w:val="000F4A0D"/>
    <w:rsid w:val="000F6A89"/>
    <w:rsid w:val="00100312"/>
    <w:rsid w:val="00102C92"/>
    <w:rsid w:val="00102E9F"/>
    <w:rsid w:val="0010546E"/>
    <w:rsid w:val="00106329"/>
    <w:rsid w:val="001133EB"/>
    <w:rsid w:val="00114333"/>
    <w:rsid w:val="00114F0F"/>
    <w:rsid w:val="00114F3D"/>
    <w:rsid w:val="001156E8"/>
    <w:rsid w:val="001165D9"/>
    <w:rsid w:val="00116F8B"/>
    <w:rsid w:val="00117FDD"/>
    <w:rsid w:val="00120B4C"/>
    <w:rsid w:val="00122CB1"/>
    <w:rsid w:val="00126B63"/>
    <w:rsid w:val="0013033A"/>
    <w:rsid w:val="00130FB6"/>
    <w:rsid w:val="001312FA"/>
    <w:rsid w:val="00131A93"/>
    <w:rsid w:val="00132828"/>
    <w:rsid w:val="00133918"/>
    <w:rsid w:val="0013410E"/>
    <w:rsid w:val="001355B3"/>
    <w:rsid w:val="00136372"/>
    <w:rsid w:val="00136959"/>
    <w:rsid w:val="0013782E"/>
    <w:rsid w:val="00137F23"/>
    <w:rsid w:val="00140E7A"/>
    <w:rsid w:val="0014206C"/>
    <w:rsid w:val="00142A5C"/>
    <w:rsid w:val="001449BE"/>
    <w:rsid w:val="001505E7"/>
    <w:rsid w:val="0015113D"/>
    <w:rsid w:val="0015411A"/>
    <w:rsid w:val="00154537"/>
    <w:rsid w:val="00154D9B"/>
    <w:rsid w:val="00155D62"/>
    <w:rsid w:val="0015709C"/>
    <w:rsid w:val="001576CC"/>
    <w:rsid w:val="0016096F"/>
    <w:rsid w:val="00160F24"/>
    <w:rsid w:val="0016207F"/>
    <w:rsid w:val="0016210A"/>
    <w:rsid w:val="00162110"/>
    <w:rsid w:val="00162D5A"/>
    <w:rsid w:val="00166148"/>
    <w:rsid w:val="001663DD"/>
    <w:rsid w:val="001670A0"/>
    <w:rsid w:val="0017051C"/>
    <w:rsid w:val="001710AF"/>
    <w:rsid w:val="00173F6C"/>
    <w:rsid w:val="00174193"/>
    <w:rsid w:val="001756B2"/>
    <w:rsid w:val="00175FC1"/>
    <w:rsid w:val="00176CB6"/>
    <w:rsid w:val="00176E93"/>
    <w:rsid w:val="001813C1"/>
    <w:rsid w:val="0018242D"/>
    <w:rsid w:val="00186051"/>
    <w:rsid w:val="00190BC5"/>
    <w:rsid w:val="00192A42"/>
    <w:rsid w:val="001939C9"/>
    <w:rsid w:val="00195421"/>
    <w:rsid w:val="00195968"/>
    <w:rsid w:val="0019697B"/>
    <w:rsid w:val="001A111F"/>
    <w:rsid w:val="001B0A47"/>
    <w:rsid w:val="001B1AD2"/>
    <w:rsid w:val="001B2C35"/>
    <w:rsid w:val="001B5EAB"/>
    <w:rsid w:val="001C13FB"/>
    <w:rsid w:val="001C1CB9"/>
    <w:rsid w:val="001C283B"/>
    <w:rsid w:val="001C395F"/>
    <w:rsid w:val="001C45A2"/>
    <w:rsid w:val="001C53B3"/>
    <w:rsid w:val="001C5B73"/>
    <w:rsid w:val="001C65BA"/>
    <w:rsid w:val="001D0E31"/>
    <w:rsid w:val="001D1E06"/>
    <w:rsid w:val="001D5380"/>
    <w:rsid w:val="001D5894"/>
    <w:rsid w:val="001D73A0"/>
    <w:rsid w:val="001E1C98"/>
    <w:rsid w:val="001E2CCF"/>
    <w:rsid w:val="001E30FC"/>
    <w:rsid w:val="001E3724"/>
    <w:rsid w:val="001E7467"/>
    <w:rsid w:val="001F122B"/>
    <w:rsid w:val="001F332C"/>
    <w:rsid w:val="001F48E8"/>
    <w:rsid w:val="001F4EEA"/>
    <w:rsid w:val="001F5DE0"/>
    <w:rsid w:val="001F6F06"/>
    <w:rsid w:val="002007FA"/>
    <w:rsid w:val="00201611"/>
    <w:rsid w:val="00202CC6"/>
    <w:rsid w:val="002037CF"/>
    <w:rsid w:val="00203B25"/>
    <w:rsid w:val="00210244"/>
    <w:rsid w:val="00210B2F"/>
    <w:rsid w:val="002145B9"/>
    <w:rsid w:val="00216BD7"/>
    <w:rsid w:val="00216D3E"/>
    <w:rsid w:val="00221042"/>
    <w:rsid w:val="00222B8A"/>
    <w:rsid w:val="002262BB"/>
    <w:rsid w:val="002270EC"/>
    <w:rsid w:val="0022741D"/>
    <w:rsid w:val="002279DA"/>
    <w:rsid w:val="00227A43"/>
    <w:rsid w:val="0023007D"/>
    <w:rsid w:val="002303F3"/>
    <w:rsid w:val="00236A3B"/>
    <w:rsid w:val="0023728C"/>
    <w:rsid w:val="00240046"/>
    <w:rsid w:val="002411A1"/>
    <w:rsid w:val="00241E2D"/>
    <w:rsid w:val="00245A9C"/>
    <w:rsid w:val="00246834"/>
    <w:rsid w:val="002503CA"/>
    <w:rsid w:val="00251193"/>
    <w:rsid w:val="00254ABE"/>
    <w:rsid w:val="00254FB1"/>
    <w:rsid w:val="0026203C"/>
    <w:rsid w:val="00263271"/>
    <w:rsid w:val="00263EC0"/>
    <w:rsid w:val="00264490"/>
    <w:rsid w:val="002645B2"/>
    <w:rsid w:val="002700E0"/>
    <w:rsid w:val="00270885"/>
    <w:rsid w:val="00270C22"/>
    <w:rsid w:val="0027195D"/>
    <w:rsid w:val="00271A96"/>
    <w:rsid w:val="00271E25"/>
    <w:rsid w:val="00272DC9"/>
    <w:rsid w:val="00274B1B"/>
    <w:rsid w:val="00275EAE"/>
    <w:rsid w:val="00275ED5"/>
    <w:rsid w:val="002761C2"/>
    <w:rsid w:val="002771C5"/>
    <w:rsid w:val="0028262F"/>
    <w:rsid w:val="0028276E"/>
    <w:rsid w:val="002827C3"/>
    <w:rsid w:val="00283686"/>
    <w:rsid w:val="00284057"/>
    <w:rsid w:val="002847DC"/>
    <w:rsid w:val="00285E5D"/>
    <w:rsid w:val="002863A6"/>
    <w:rsid w:val="00286BEB"/>
    <w:rsid w:val="00292C32"/>
    <w:rsid w:val="00296A6A"/>
    <w:rsid w:val="00296F48"/>
    <w:rsid w:val="002A3A8D"/>
    <w:rsid w:val="002A54CF"/>
    <w:rsid w:val="002A5884"/>
    <w:rsid w:val="002A59D2"/>
    <w:rsid w:val="002A5C01"/>
    <w:rsid w:val="002A691E"/>
    <w:rsid w:val="002A6B52"/>
    <w:rsid w:val="002A7A83"/>
    <w:rsid w:val="002B0C59"/>
    <w:rsid w:val="002B1A6B"/>
    <w:rsid w:val="002B241A"/>
    <w:rsid w:val="002B24BE"/>
    <w:rsid w:val="002B30D4"/>
    <w:rsid w:val="002B36F1"/>
    <w:rsid w:val="002B5050"/>
    <w:rsid w:val="002B70FC"/>
    <w:rsid w:val="002B7E1F"/>
    <w:rsid w:val="002C0898"/>
    <w:rsid w:val="002C1D2A"/>
    <w:rsid w:val="002C2301"/>
    <w:rsid w:val="002C2CC7"/>
    <w:rsid w:val="002C389C"/>
    <w:rsid w:val="002C3BEE"/>
    <w:rsid w:val="002C3F92"/>
    <w:rsid w:val="002C3FAD"/>
    <w:rsid w:val="002C4DCD"/>
    <w:rsid w:val="002C52D8"/>
    <w:rsid w:val="002C5BD4"/>
    <w:rsid w:val="002C6A7E"/>
    <w:rsid w:val="002D54CB"/>
    <w:rsid w:val="002D596B"/>
    <w:rsid w:val="002D6D93"/>
    <w:rsid w:val="002D7795"/>
    <w:rsid w:val="002D77E6"/>
    <w:rsid w:val="002E01DA"/>
    <w:rsid w:val="002E09C6"/>
    <w:rsid w:val="002E133B"/>
    <w:rsid w:val="002E2522"/>
    <w:rsid w:val="002E342A"/>
    <w:rsid w:val="002E7D05"/>
    <w:rsid w:val="002F1ADB"/>
    <w:rsid w:val="002F309D"/>
    <w:rsid w:val="002F3B7F"/>
    <w:rsid w:val="002F3EB5"/>
    <w:rsid w:val="002F3F2C"/>
    <w:rsid w:val="002F4087"/>
    <w:rsid w:val="002F40F6"/>
    <w:rsid w:val="002F4545"/>
    <w:rsid w:val="002F4606"/>
    <w:rsid w:val="002F6759"/>
    <w:rsid w:val="002F7C3C"/>
    <w:rsid w:val="00300E82"/>
    <w:rsid w:val="00301598"/>
    <w:rsid w:val="00301AEC"/>
    <w:rsid w:val="003029F5"/>
    <w:rsid w:val="0030419A"/>
    <w:rsid w:val="00304AAF"/>
    <w:rsid w:val="003052A8"/>
    <w:rsid w:val="00311DD0"/>
    <w:rsid w:val="003123E0"/>
    <w:rsid w:val="00312C35"/>
    <w:rsid w:val="0031419E"/>
    <w:rsid w:val="00314716"/>
    <w:rsid w:val="00314FB7"/>
    <w:rsid w:val="00314FEE"/>
    <w:rsid w:val="00315285"/>
    <w:rsid w:val="0031542B"/>
    <w:rsid w:val="0031749D"/>
    <w:rsid w:val="0032030A"/>
    <w:rsid w:val="00321643"/>
    <w:rsid w:val="00321726"/>
    <w:rsid w:val="00321C36"/>
    <w:rsid w:val="003221C5"/>
    <w:rsid w:val="00322EFB"/>
    <w:rsid w:val="00323DD7"/>
    <w:rsid w:val="00325406"/>
    <w:rsid w:val="00330BAC"/>
    <w:rsid w:val="00331DED"/>
    <w:rsid w:val="00332271"/>
    <w:rsid w:val="00333920"/>
    <w:rsid w:val="0033400C"/>
    <w:rsid w:val="003351FA"/>
    <w:rsid w:val="003375D6"/>
    <w:rsid w:val="00340A99"/>
    <w:rsid w:val="0034351F"/>
    <w:rsid w:val="00343DDB"/>
    <w:rsid w:val="0034494C"/>
    <w:rsid w:val="00344FD7"/>
    <w:rsid w:val="00345405"/>
    <w:rsid w:val="0034595E"/>
    <w:rsid w:val="00345F5D"/>
    <w:rsid w:val="0034705F"/>
    <w:rsid w:val="003505A2"/>
    <w:rsid w:val="00350601"/>
    <w:rsid w:val="00350960"/>
    <w:rsid w:val="003523B7"/>
    <w:rsid w:val="00353A95"/>
    <w:rsid w:val="003548E4"/>
    <w:rsid w:val="00360B42"/>
    <w:rsid w:val="0036341C"/>
    <w:rsid w:val="00363AB7"/>
    <w:rsid w:val="00363F9A"/>
    <w:rsid w:val="00363FD6"/>
    <w:rsid w:val="00365923"/>
    <w:rsid w:val="00366BC7"/>
    <w:rsid w:val="0036782B"/>
    <w:rsid w:val="00373788"/>
    <w:rsid w:val="0037520D"/>
    <w:rsid w:val="00380308"/>
    <w:rsid w:val="00380CF2"/>
    <w:rsid w:val="00381E9F"/>
    <w:rsid w:val="00385306"/>
    <w:rsid w:val="0038621C"/>
    <w:rsid w:val="00386C1E"/>
    <w:rsid w:val="0039067D"/>
    <w:rsid w:val="00391C65"/>
    <w:rsid w:val="003928E4"/>
    <w:rsid w:val="00393F6A"/>
    <w:rsid w:val="00393FB8"/>
    <w:rsid w:val="00394831"/>
    <w:rsid w:val="003949C8"/>
    <w:rsid w:val="00394BAB"/>
    <w:rsid w:val="00395227"/>
    <w:rsid w:val="00395451"/>
    <w:rsid w:val="00395BA0"/>
    <w:rsid w:val="003971A1"/>
    <w:rsid w:val="00397CC5"/>
    <w:rsid w:val="003A2D73"/>
    <w:rsid w:val="003A5D57"/>
    <w:rsid w:val="003A6DDD"/>
    <w:rsid w:val="003A6EE7"/>
    <w:rsid w:val="003A7800"/>
    <w:rsid w:val="003B37D5"/>
    <w:rsid w:val="003B4E8C"/>
    <w:rsid w:val="003B56EA"/>
    <w:rsid w:val="003B5794"/>
    <w:rsid w:val="003B6A54"/>
    <w:rsid w:val="003C17DA"/>
    <w:rsid w:val="003C1D4E"/>
    <w:rsid w:val="003C321B"/>
    <w:rsid w:val="003C3BEC"/>
    <w:rsid w:val="003C57B7"/>
    <w:rsid w:val="003C5EE9"/>
    <w:rsid w:val="003C722B"/>
    <w:rsid w:val="003D0054"/>
    <w:rsid w:val="003D13FE"/>
    <w:rsid w:val="003D1562"/>
    <w:rsid w:val="003D3D96"/>
    <w:rsid w:val="003E03DF"/>
    <w:rsid w:val="003E0463"/>
    <w:rsid w:val="003E0932"/>
    <w:rsid w:val="003E1CFF"/>
    <w:rsid w:val="003E3E1B"/>
    <w:rsid w:val="003E4D99"/>
    <w:rsid w:val="003E6189"/>
    <w:rsid w:val="003E70B3"/>
    <w:rsid w:val="003E7903"/>
    <w:rsid w:val="003E7C6E"/>
    <w:rsid w:val="003F049B"/>
    <w:rsid w:val="003F2962"/>
    <w:rsid w:val="003F42DB"/>
    <w:rsid w:val="003F5B4A"/>
    <w:rsid w:val="003F6024"/>
    <w:rsid w:val="003F648B"/>
    <w:rsid w:val="003F64FC"/>
    <w:rsid w:val="003F680D"/>
    <w:rsid w:val="003F6FB5"/>
    <w:rsid w:val="003F73BC"/>
    <w:rsid w:val="004009F9"/>
    <w:rsid w:val="004020BD"/>
    <w:rsid w:val="00403973"/>
    <w:rsid w:val="00406984"/>
    <w:rsid w:val="00407875"/>
    <w:rsid w:val="004107F8"/>
    <w:rsid w:val="004114A4"/>
    <w:rsid w:val="004134B4"/>
    <w:rsid w:val="00422E11"/>
    <w:rsid w:val="004244E9"/>
    <w:rsid w:val="00425B73"/>
    <w:rsid w:val="0042778A"/>
    <w:rsid w:val="004277C1"/>
    <w:rsid w:val="00430C64"/>
    <w:rsid w:val="00433B33"/>
    <w:rsid w:val="00436BEF"/>
    <w:rsid w:val="00437434"/>
    <w:rsid w:val="004379C6"/>
    <w:rsid w:val="004408A9"/>
    <w:rsid w:val="00441BC8"/>
    <w:rsid w:val="00442A1C"/>
    <w:rsid w:val="00443BDC"/>
    <w:rsid w:val="00447A27"/>
    <w:rsid w:val="00450021"/>
    <w:rsid w:val="00450250"/>
    <w:rsid w:val="00450D26"/>
    <w:rsid w:val="00453717"/>
    <w:rsid w:val="00454C79"/>
    <w:rsid w:val="004551AD"/>
    <w:rsid w:val="0045554A"/>
    <w:rsid w:val="00455CB2"/>
    <w:rsid w:val="00456060"/>
    <w:rsid w:val="00456121"/>
    <w:rsid w:val="00456945"/>
    <w:rsid w:val="00457B38"/>
    <w:rsid w:val="00460CA3"/>
    <w:rsid w:val="0046496A"/>
    <w:rsid w:val="00464A40"/>
    <w:rsid w:val="004665C2"/>
    <w:rsid w:val="00470138"/>
    <w:rsid w:val="00470743"/>
    <w:rsid w:val="00471930"/>
    <w:rsid w:val="00471E0D"/>
    <w:rsid w:val="00472599"/>
    <w:rsid w:val="00472CC1"/>
    <w:rsid w:val="00472E1E"/>
    <w:rsid w:val="00475560"/>
    <w:rsid w:val="004769F5"/>
    <w:rsid w:val="00477284"/>
    <w:rsid w:val="0048117D"/>
    <w:rsid w:val="0048148F"/>
    <w:rsid w:val="00481911"/>
    <w:rsid w:val="004826A2"/>
    <w:rsid w:val="0048375A"/>
    <w:rsid w:val="00484A32"/>
    <w:rsid w:val="0048602F"/>
    <w:rsid w:val="00486E69"/>
    <w:rsid w:val="00487C3E"/>
    <w:rsid w:val="004900DA"/>
    <w:rsid w:val="00490140"/>
    <w:rsid w:val="004912ED"/>
    <w:rsid w:val="00491CF7"/>
    <w:rsid w:val="0049275C"/>
    <w:rsid w:val="004968E0"/>
    <w:rsid w:val="00497B34"/>
    <w:rsid w:val="00497F76"/>
    <w:rsid w:val="004A13A7"/>
    <w:rsid w:val="004A1E34"/>
    <w:rsid w:val="004A2D82"/>
    <w:rsid w:val="004A3241"/>
    <w:rsid w:val="004A38AA"/>
    <w:rsid w:val="004A5AA5"/>
    <w:rsid w:val="004A5E74"/>
    <w:rsid w:val="004A7922"/>
    <w:rsid w:val="004A7BDC"/>
    <w:rsid w:val="004B1A07"/>
    <w:rsid w:val="004B1E3E"/>
    <w:rsid w:val="004B1FCE"/>
    <w:rsid w:val="004B30F3"/>
    <w:rsid w:val="004B3986"/>
    <w:rsid w:val="004B43F8"/>
    <w:rsid w:val="004B4651"/>
    <w:rsid w:val="004C2222"/>
    <w:rsid w:val="004C41E9"/>
    <w:rsid w:val="004C686E"/>
    <w:rsid w:val="004C70A1"/>
    <w:rsid w:val="004C71DE"/>
    <w:rsid w:val="004C77D2"/>
    <w:rsid w:val="004D0969"/>
    <w:rsid w:val="004D1C40"/>
    <w:rsid w:val="004D2B3B"/>
    <w:rsid w:val="004D3C02"/>
    <w:rsid w:val="004D6F59"/>
    <w:rsid w:val="004E11D1"/>
    <w:rsid w:val="004E29CA"/>
    <w:rsid w:val="004E2C4D"/>
    <w:rsid w:val="004E3DFE"/>
    <w:rsid w:val="004E4FA9"/>
    <w:rsid w:val="004E58EE"/>
    <w:rsid w:val="004E7A04"/>
    <w:rsid w:val="004E7D04"/>
    <w:rsid w:val="004F05CF"/>
    <w:rsid w:val="004F50CC"/>
    <w:rsid w:val="005006D7"/>
    <w:rsid w:val="00500B5F"/>
    <w:rsid w:val="005064EE"/>
    <w:rsid w:val="005074DF"/>
    <w:rsid w:val="005078FC"/>
    <w:rsid w:val="00514F37"/>
    <w:rsid w:val="00516B53"/>
    <w:rsid w:val="005214F1"/>
    <w:rsid w:val="00522B69"/>
    <w:rsid w:val="00523001"/>
    <w:rsid w:val="00524804"/>
    <w:rsid w:val="00527C26"/>
    <w:rsid w:val="00531C99"/>
    <w:rsid w:val="0053473E"/>
    <w:rsid w:val="00534B31"/>
    <w:rsid w:val="00536CD4"/>
    <w:rsid w:val="00536EC0"/>
    <w:rsid w:val="0054002E"/>
    <w:rsid w:val="00542B0A"/>
    <w:rsid w:val="0054426B"/>
    <w:rsid w:val="005454E1"/>
    <w:rsid w:val="005468F6"/>
    <w:rsid w:val="005503A6"/>
    <w:rsid w:val="005511A8"/>
    <w:rsid w:val="005518B2"/>
    <w:rsid w:val="00551A44"/>
    <w:rsid w:val="00553705"/>
    <w:rsid w:val="00553A51"/>
    <w:rsid w:val="005541B8"/>
    <w:rsid w:val="00555AC6"/>
    <w:rsid w:val="00556230"/>
    <w:rsid w:val="00561724"/>
    <w:rsid w:val="00561D06"/>
    <w:rsid w:val="00562228"/>
    <w:rsid w:val="0056293A"/>
    <w:rsid w:val="005661D2"/>
    <w:rsid w:val="00566E68"/>
    <w:rsid w:val="00567A13"/>
    <w:rsid w:val="00572600"/>
    <w:rsid w:val="00572AFB"/>
    <w:rsid w:val="00573A1D"/>
    <w:rsid w:val="00573A26"/>
    <w:rsid w:val="005745A2"/>
    <w:rsid w:val="00574691"/>
    <w:rsid w:val="00576B27"/>
    <w:rsid w:val="0058016D"/>
    <w:rsid w:val="005802A6"/>
    <w:rsid w:val="00580717"/>
    <w:rsid w:val="00580B3F"/>
    <w:rsid w:val="0058367B"/>
    <w:rsid w:val="00584054"/>
    <w:rsid w:val="00585215"/>
    <w:rsid w:val="00587953"/>
    <w:rsid w:val="005949FE"/>
    <w:rsid w:val="00597EB9"/>
    <w:rsid w:val="005A0AD8"/>
    <w:rsid w:val="005A27E7"/>
    <w:rsid w:val="005A285D"/>
    <w:rsid w:val="005A4043"/>
    <w:rsid w:val="005A61A0"/>
    <w:rsid w:val="005B1946"/>
    <w:rsid w:val="005B1F08"/>
    <w:rsid w:val="005B436B"/>
    <w:rsid w:val="005B5F3B"/>
    <w:rsid w:val="005B6835"/>
    <w:rsid w:val="005B6CBB"/>
    <w:rsid w:val="005C0D4A"/>
    <w:rsid w:val="005C25B0"/>
    <w:rsid w:val="005C2AFD"/>
    <w:rsid w:val="005C2C6C"/>
    <w:rsid w:val="005C4F5D"/>
    <w:rsid w:val="005C667C"/>
    <w:rsid w:val="005C6F0A"/>
    <w:rsid w:val="005C7721"/>
    <w:rsid w:val="005C7807"/>
    <w:rsid w:val="005C7DE0"/>
    <w:rsid w:val="005D1BB7"/>
    <w:rsid w:val="005D50DF"/>
    <w:rsid w:val="005D629E"/>
    <w:rsid w:val="005E145D"/>
    <w:rsid w:val="005E1CB3"/>
    <w:rsid w:val="005E2DC5"/>
    <w:rsid w:val="005E30B3"/>
    <w:rsid w:val="005E5C3B"/>
    <w:rsid w:val="005E6883"/>
    <w:rsid w:val="005E7D83"/>
    <w:rsid w:val="005E7E3E"/>
    <w:rsid w:val="005F081B"/>
    <w:rsid w:val="005F119C"/>
    <w:rsid w:val="005F4346"/>
    <w:rsid w:val="005F6203"/>
    <w:rsid w:val="005F63E5"/>
    <w:rsid w:val="005F719F"/>
    <w:rsid w:val="005F71BF"/>
    <w:rsid w:val="005F72ED"/>
    <w:rsid w:val="005F7A15"/>
    <w:rsid w:val="005F7CD5"/>
    <w:rsid w:val="00600841"/>
    <w:rsid w:val="0060095E"/>
    <w:rsid w:val="0060162A"/>
    <w:rsid w:val="0060274C"/>
    <w:rsid w:val="0061006D"/>
    <w:rsid w:val="0061175C"/>
    <w:rsid w:val="00613342"/>
    <w:rsid w:val="00613B1D"/>
    <w:rsid w:val="00613F36"/>
    <w:rsid w:val="00614260"/>
    <w:rsid w:val="00615C3D"/>
    <w:rsid w:val="00615DE4"/>
    <w:rsid w:val="006168A4"/>
    <w:rsid w:val="00616A92"/>
    <w:rsid w:val="00617A26"/>
    <w:rsid w:val="0062007D"/>
    <w:rsid w:val="00621188"/>
    <w:rsid w:val="00622C06"/>
    <w:rsid w:val="00627778"/>
    <w:rsid w:val="006333A0"/>
    <w:rsid w:val="0063528A"/>
    <w:rsid w:val="00637040"/>
    <w:rsid w:val="006375E1"/>
    <w:rsid w:val="00637A4A"/>
    <w:rsid w:val="006406A2"/>
    <w:rsid w:val="00640AC6"/>
    <w:rsid w:val="006423FB"/>
    <w:rsid w:val="00642572"/>
    <w:rsid w:val="00642600"/>
    <w:rsid w:val="0064260F"/>
    <w:rsid w:val="00645AE8"/>
    <w:rsid w:val="00647194"/>
    <w:rsid w:val="006478DF"/>
    <w:rsid w:val="006512E8"/>
    <w:rsid w:val="00652F3B"/>
    <w:rsid w:val="00652F45"/>
    <w:rsid w:val="006551BD"/>
    <w:rsid w:val="00660945"/>
    <w:rsid w:val="00660F1B"/>
    <w:rsid w:val="006623B0"/>
    <w:rsid w:val="00662B1B"/>
    <w:rsid w:val="006658DF"/>
    <w:rsid w:val="00670770"/>
    <w:rsid w:val="006712AB"/>
    <w:rsid w:val="00671978"/>
    <w:rsid w:val="006729B0"/>
    <w:rsid w:val="00673201"/>
    <w:rsid w:val="00674AF1"/>
    <w:rsid w:val="006750D2"/>
    <w:rsid w:val="006757F5"/>
    <w:rsid w:val="00680DB3"/>
    <w:rsid w:val="00682D56"/>
    <w:rsid w:val="0068417D"/>
    <w:rsid w:val="00684192"/>
    <w:rsid w:val="00685B6C"/>
    <w:rsid w:val="00686261"/>
    <w:rsid w:val="00691A59"/>
    <w:rsid w:val="00692073"/>
    <w:rsid w:val="006921F6"/>
    <w:rsid w:val="006924E7"/>
    <w:rsid w:val="00694587"/>
    <w:rsid w:val="00695416"/>
    <w:rsid w:val="006969B6"/>
    <w:rsid w:val="00697560"/>
    <w:rsid w:val="006975C4"/>
    <w:rsid w:val="00697DBE"/>
    <w:rsid w:val="006A2E4F"/>
    <w:rsid w:val="006A463B"/>
    <w:rsid w:val="006A4742"/>
    <w:rsid w:val="006A47DA"/>
    <w:rsid w:val="006A4BDA"/>
    <w:rsid w:val="006A7638"/>
    <w:rsid w:val="006A7A2E"/>
    <w:rsid w:val="006B22DF"/>
    <w:rsid w:val="006B2F1F"/>
    <w:rsid w:val="006B4757"/>
    <w:rsid w:val="006B5173"/>
    <w:rsid w:val="006B5865"/>
    <w:rsid w:val="006C0A07"/>
    <w:rsid w:val="006C3AFA"/>
    <w:rsid w:val="006C4CF5"/>
    <w:rsid w:val="006C6A5E"/>
    <w:rsid w:val="006C767F"/>
    <w:rsid w:val="006D377B"/>
    <w:rsid w:val="006D3E9F"/>
    <w:rsid w:val="006D7F67"/>
    <w:rsid w:val="006E0E96"/>
    <w:rsid w:val="006E3DA1"/>
    <w:rsid w:val="006E635D"/>
    <w:rsid w:val="006F07D5"/>
    <w:rsid w:val="006F0B08"/>
    <w:rsid w:val="006F1344"/>
    <w:rsid w:val="006F1F8E"/>
    <w:rsid w:val="006F42DE"/>
    <w:rsid w:val="006F4A9A"/>
    <w:rsid w:val="006F4DFD"/>
    <w:rsid w:val="006F4E16"/>
    <w:rsid w:val="006F4E60"/>
    <w:rsid w:val="006F7382"/>
    <w:rsid w:val="006F7932"/>
    <w:rsid w:val="00701AAF"/>
    <w:rsid w:val="00704D92"/>
    <w:rsid w:val="00704F69"/>
    <w:rsid w:val="00705C29"/>
    <w:rsid w:val="007139FE"/>
    <w:rsid w:val="00713A19"/>
    <w:rsid w:val="00713A8D"/>
    <w:rsid w:val="00714504"/>
    <w:rsid w:val="00714771"/>
    <w:rsid w:val="00714C78"/>
    <w:rsid w:val="00717367"/>
    <w:rsid w:val="0072060B"/>
    <w:rsid w:val="00721BD5"/>
    <w:rsid w:val="00722943"/>
    <w:rsid w:val="007248E5"/>
    <w:rsid w:val="00726D92"/>
    <w:rsid w:val="007303A3"/>
    <w:rsid w:val="007303A6"/>
    <w:rsid w:val="0073070A"/>
    <w:rsid w:val="00731C81"/>
    <w:rsid w:val="007331EF"/>
    <w:rsid w:val="00733666"/>
    <w:rsid w:val="00733C78"/>
    <w:rsid w:val="00735614"/>
    <w:rsid w:val="00735863"/>
    <w:rsid w:val="007370D9"/>
    <w:rsid w:val="00740B71"/>
    <w:rsid w:val="00740E56"/>
    <w:rsid w:val="0074139F"/>
    <w:rsid w:val="0074183A"/>
    <w:rsid w:val="007447B7"/>
    <w:rsid w:val="0074776C"/>
    <w:rsid w:val="007515F8"/>
    <w:rsid w:val="00753390"/>
    <w:rsid w:val="007569DE"/>
    <w:rsid w:val="00757035"/>
    <w:rsid w:val="00757516"/>
    <w:rsid w:val="00761C19"/>
    <w:rsid w:val="00762649"/>
    <w:rsid w:val="007636B7"/>
    <w:rsid w:val="007638CA"/>
    <w:rsid w:val="00765008"/>
    <w:rsid w:val="007650D8"/>
    <w:rsid w:val="007666FF"/>
    <w:rsid w:val="007677DE"/>
    <w:rsid w:val="00767CD2"/>
    <w:rsid w:val="00773250"/>
    <w:rsid w:val="007757C2"/>
    <w:rsid w:val="00775D67"/>
    <w:rsid w:val="00775DE6"/>
    <w:rsid w:val="00776388"/>
    <w:rsid w:val="00777173"/>
    <w:rsid w:val="007805B7"/>
    <w:rsid w:val="007829A3"/>
    <w:rsid w:val="00782FA6"/>
    <w:rsid w:val="007831A8"/>
    <w:rsid w:val="00785531"/>
    <w:rsid w:val="007856A7"/>
    <w:rsid w:val="007857D5"/>
    <w:rsid w:val="00787E45"/>
    <w:rsid w:val="0079140E"/>
    <w:rsid w:val="0079182D"/>
    <w:rsid w:val="007919E4"/>
    <w:rsid w:val="00793CE9"/>
    <w:rsid w:val="00793D60"/>
    <w:rsid w:val="00794219"/>
    <w:rsid w:val="00795FC1"/>
    <w:rsid w:val="00796AFD"/>
    <w:rsid w:val="00796E33"/>
    <w:rsid w:val="007A3A40"/>
    <w:rsid w:val="007A5A48"/>
    <w:rsid w:val="007A624F"/>
    <w:rsid w:val="007A753F"/>
    <w:rsid w:val="007B0309"/>
    <w:rsid w:val="007B1721"/>
    <w:rsid w:val="007B2AF9"/>
    <w:rsid w:val="007B415D"/>
    <w:rsid w:val="007B5610"/>
    <w:rsid w:val="007C07C6"/>
    <w:rsid w:val="007C1103"/>
    <w:rsid w:val="007C12E7"/>
    <w:rsid w:val="007C1720"/>
    <w:rsid w:val="007C19AF"/>
    <w:rsid w:val="007C2956"/>
    <w:rsid w:val="007C2E9E"/>
    <w:rsid w:val="007C2EA3"/>
    <w:rsid w:val="007C2FFA"/>
    <w:rsid w:val="007D0101"/>
    <w:rsid w:val="007D081D"/>
    <w:rsid w:val="007D10EE"/>
    <w:rsid w:val="007D1A9E"/>
    <w:rsid w:val="007D1E78"/>
    <w:rsid w:val="007D3EF5"/>
    <w:rsid w:val="007D4CC6"/>
    <w:rsid w:val="007D55E4"/>
    <w:rsid w:val="007D58A0"/>
    <w:rsid w:val="007D69E5"/>
    <w:rsid w:val="007D7171"/>
    <w:rsid w:val="007E27E1"/>
    <w:rsid w:val="007E2EED"/>
    <w:rsid w:val="007E4ACD"/>
    <w:rsid w:val="007E4CF3"/>
    <w:rsid w:val="007E54CE"/>
    <w:rsid w:val="007F0109"/>
    <w:rsid w:val="007F0B74"/>
    <w:rsid w:val="007F0E43"/>
    <w:rsid w:val="007F1CF5"/>
    <w:rsid w:val="007F64CF"/>
    <w:rsid w:val="007F7047"/>
    <w:rsid w:val="007F781B"/>
    <w:rsid w:val="008006C0"/>
    <w:rsid w:val="00800A0B"/>
    <w:rsid w:val="00800B46"/>
    <w:rsid w:val="008027F1"/>
    <w:rsid w:val="00802D52"/>
    <w:rsid w:val="0080308E"/>
    <w:rsid w:val="00803B7D"/>
    <w:rsid w:val="00804386"/>
    <w:rsid w:val="0081010C"/>
    <w:rsid w:val="008110C5"/>
    <w:rsid w:val="00812951"/>
    <w:rsid w:val="00812D1C"/>
    <w:rsid w:val="0081410F"/>
    <w:rsid w:val="008148AD"/>
    <w:rsid w:val="00814B81"/>
    <w:rsid w:val="00816F0A"/>
    <w:rsid w:val="008217F2"/>
    <w:rsid w:val="0082188C"/>
    <w:rsid w:val="00822DD7"/>
    <w:rsid w:val="008230CC"/>
    <w:rsid w:val="00823497"/>
    <w:rsid w:val="0082394A"/>
    <w:rsid w:val="00823E74"/>
    <w:rsid w:val="00824319"/>
    <w:rsid w:val="00827095"/>
    <w:rsid w:val="00827C46"/>
    <w:rsid w:val="00830FA9"/>
    <w:rsid w:val="00831544"/>
    <w:rsid w:val="0083465A"/>
    <w:rsid w:val="00835181"/>
    <w:rsid w:val="0083668A"/>
    <w:rsid w:val="008366D5"/>
    <w:rsid w:val="00836C2C"/>
    <w:rsid w:val="00836CEA"/>
    <w:rsid w:val="00836E32"/>
    <w:rsid w:val="00837406"/>
    <w:rsid w:val="008376DD"/>
    <w:rsid w:val="00840DFC"/>
    <w:rsid w:val="00843455"/>
    <w:rsid w:val="00843EEA"/>
    <w:rsid w:val="00845645"/>
    <w:rsid w:val="00851402"/>
    <w:rsid w:val="0085283E"/>
    <w:rsid w:val="008530F0"/>
    <w:rsid w:val="00853C9B"/>
    <w:rsid w:val="008553CF"/>
    <w:rsid w:val="00855CF3"/>
    <w:rsid w:val="00861B29"/>
    <w:rsid w:val="0086323D"/>
    <w:rsid w:val="00863D98"/>
    <w:rsid w:val="008651FA"/>
    <w:rsid w:val="00865406"/>
    <w:rsid w:val="008678D1"/>
    <w:rsid w:val="00867A3D"/>
    <w:rsid w:val="00867B4C"/>
    <w:rsid w:val="00875E2A"/>
    <w:rsid w:val="00877189"/>
    <w:rsid w:val="008801CD"/>
    <w:rsid w:val="00880DC2"/>
    <w:rsid w:val="008810E0"/>
    <w:rsid w:val="00883D09"/>
    <w:rsid w:val="008879AC"/>
    <w:rsid w:val="00887C77"/>
    <w:rsid w:val="008901EB"/>
    <w:rsid w:val="008907CF"/>
    <w:rsid w:val="00894E16"/>
    <w:rsid w:val="00894FCF"/>
    <w:rsid w:val="0089711E"/>
    <w:rsid w:val="008A0028"/>
    <w:rsid w:val="008A07CB"/>
    <w:rsid w:val="008A0A3E"/>
    <w:rsid w:val="008A1579"/>
    <w:rsid w:val="008A1D36"/>
    <w:rsid w:val="008A2102"/>
    <w:rsid w:val="008A3115"/>
    <w:rsid w:val="008A3D13"/>
    <w:rsid w:val="008A3EF3"/>
    <w:rsid w:val="008A5B71"/>
    <w:rsid w:val="008B098A"/>
    <w:rsid w:val="008B1A7A"/>
    <w:rsid w:val="008B1FB3"/>
    <w:rsid w:val="008B332E"/>
    <w:rsid w:val="008B368B"/>
    <w:rsid w:val="008B3921"/>
    <w:rsid w:val="008B3B20"/>
    <w:rsid w:val="008B42A4"/>
    <w:rsid w:val="008B46D0"/>
    <w:rsid w:val="008C09CC"/>
    <w:rsid w:val="008C29F8"/>
    <w:rsid w:val="008C3EDD"/>
    <w:rsid w:val="008C6626"/>
    <w:rsid w:val="008C6636"/>
    <w:rsid w:val="008C6C32"/>
    <w:rsid w:val="008C7E10"/>
    <w:rsid w:val="008D0C63"/>
    <w:rsid w:val="008D0EF2"/>
    <w:rsid w:val="008D4B7D"/>
    <w:rsid w:val="008D509C"/>
    <w:rsid w:val="008E0383"/>
    <w:rsid w:val="008E0D72"/>
    <w:rsid w:val="008E2431"/>
    <w:rsid w:val="008E2439"/>
    <w:rsid w:val="008E266D"/>
    <w:rsid w:val="008E334D"/>
    <w:rsid w:val="008E4C75"/>
    <w:rsid w:val="008F1709"/>
    <w:rsid w:val="008F18E0"/>
    <w:rsid w:val="008F24BF"/>
    <w:rsid w:val="008F29EC"/>
    <w:rsid w:val="008F6A41"/>
    <w:rsid w:val="0090051F"/>
    <w:rsid w:val="00900E99"/>
    <w:rsid w:val="0090437F"/>
    <w:rsid w:val="009049E4"/>
    <w:rsid w:val="0090501A"/>
    <w:rsid w:val="00906159"/>
    <w:rsid w:val="00907D25"/>
    <w:rsid w:val="009108DB"/>
    <w:rsid w:val="0091213D"/>
    <w:rsid w:val="00913D69"/>
    <w:rsid w:val="0091537C"/>
    <w:rsid w:val="009179FC"/>
    <w:rsid w:val="00917F13"/>
    <w:rsid w:val="00923E0B"/>
    <w:rsid w:val="009267A0"/>
    <w:rsid w:val="00926B3E"/>
    <w:rsid w:val="00926B7C"/>
    <w:rsid w:val="0092716E"/>
    <w:rsid w:val="009275EE"/>
    <w:rsid w:val="00927EA6"/>
    <w:rsid w:val="009302D1"/>
    <w:rsid w:val="00930497"/>
    <w:rsid w:val="009315E7"/>
    <w:rsid w:val="009345A2"/>
    <w:rsid w:val="00934CDC"/>
    <w:rsid w:val="009351DE"/>
    <w:rsid w:val="009353BA"/>
    <w:rsid w:val="00935801"/>
    <w:rsid w:val="009367F9"/>
    <w:rsid w:val="00936A4D"/>
    <w:rsid w:val="0093707E"/>
    <w:rsid w:val="00937449"/>
    <w:rsid w:val="00940C4F"/>
    <w:rsid w:val="00942437"/>
    <w:rsid w:val="009452BE"/>
    <w:rsid w:val="00946479"/>
    <w:rsid w:val="009464D5"/>
    <w:rsid w:val="00946FC9"/>
    <w:rsid w:val="00947B6F"/>
    <w:rsid w:val="00950C30"/>
    <w:rsid w:val="0095120C"/>
    <w:rsid w:val="00952C29"/>
    <w:rsid w:val="00953805"/>
    <w:rsid w:val="009550AA"/>
    <w:rsid w:val="00955B05"/>
    <w:rsid w:val="0096253F"/>
    <w:rsid w:val="00962AEA"/>
    <w:rsid w:val="009655D7"/>
    <w:rsid w:val="0097281F"/>
    <w:rsid w:val="00973A73"/>
    <w:rsid w:val="00974B21"/>
    <w:rsid w:val="00975CF4"/>
    <w:rsid w:val="00976CE6"/>
    <w:rsid w:val="00976D20"/>
    <w:rsid w:val="00977ED5"/>
    <w:rsid w:val="00980D49"/>
    <w:rsid w:val="00981287"/>
    <w:rsid w:val="009814FE"/>
    <w:rsid w:val="00982F61"/>
    <w:rsid w:val="009838F4"/>
    <w:rsid w:val="009842DA"/>
    <w:rsid w:val="00984507"/>
    <w:rsid w:val="00984FF4"/>
    <w:rsid w:val="00986AE5"/>
    <w:rsid w:val="00986EAF"/>
    <w:rsid w:val="009922CF"/>
    <w:rsid w:val="00996103"/>
    <w:rsid w:val="0099692B"/>
    <w:rsid w:val="009A1F9B"/>
    <w:rsid w:val="009A20A9"/>
    <w:rsid w:val="009A24C7"/>
    <w:rsid w:val="009A2A15"/>
    <w:rsid w:val="009A41D8"/>
    <w:rsid w:val="009A5B4E"/>
    <w:rsid w:val="009A6D8B"/>
    <w:rsid w:val="009B021E"/>
    <w:rsid w:val="009B0527"/>
    <w:rsid w:val="009B12CB"/>
    <w:rsid w:val="009B1D1D"/>
    <w:rsid w:val="009B20D5"/>
    <w:rsid w:val="009B263E"/>
    <w:rsid w:val="009B54F4"/>
    <w:rsid w:val="009B6B8F"/>
    <w:rsid w:val="009B7C83"/>
    <w:rsid w:val="009C1A06"/>
    <w:rsid w:val="009C20E8"/>
    <w:rsid w:val="009C3364"/>
    <w:rsid w:val="009C392E"/>
    <w:rsid w:val="009C4255"/>
    <w:rsid w:val="009C4898"/>
    <w:rsid w:val="009C59AF"/>
    <w:rsid w:val="009C6120"/>
    <w:rsid w:val="009C693C"/>
    <w:rsid w:val="009C7E86"/>
    <w:rsid w:val="009D0188"/>
    <w:rsid w:val="009D0476"/>
    <w:rsid w:val="009D0B19"/>
    <w:rsid w:val="009D3018"/>
    <w:rsid w:val="009D3B91"/>
    <w:rsid w:val="009D4323"/>
    <w:rsid w:val="009D4FB4"/>
    <w:rsid w:val="009E0D12"/>
    <w:rsid w:val="009E0E2D"/>
    <w:rsid w:val="009E0EF5"/>
    <w:rsid w:val="009E2355"/>
    <w:rsid w:val="009E3165"/>
    <w:rsid w:val="009E348A"/>
    <w:rsid w:val="009E557F"/>
    <w:rsid w:val="009E5A63"/>
    <w:rsid w:val="009E6750"/>
    <w:rsid w:val="009E7072"/>
    <w:rsid w:val="009F300F"/>
    <w:rsid w:val="009F3CFE"/>
    <w:rsid w:val="009F40B5"/>
    <w:rsid w:val="009F4743"/>
    <w:rsid w:val="009F549E"/>
    <w:rsid w:val="009F62C9"/>
    <w:rsid w:val="009F6AEB"/>
    <w:rsid w:val="009F6C5D"/>
    <w:rsid w:val="009F719A"/>
    <w:rsid w:val="009F7395"/>
    <w:rsid w:val="009F7A8B"/>
    <w:rsid w:val="00A00FCD"/>
    <w:rsid w:val="00A01101"/>
    <w:rsid w:val="00A02176"/>
    <w:rsid w:val="00A0446A"/>
    <w:rsid w:val="00A04AFB"/>
    <w:rsid w:val="00A057FC"/>
    <w:rsid w:val="00A05F60"/>
    <w:rsid w:val="00A06874"/>
    <w:rsid w:val="00A1265B"/>
    <w:rsid w:val="00A13B76"/>
    <w:rsid w:val="00A14125"/>
    <w:rsid w:val="00A1493D"/>
    <w:rsid w:val="00A14C6A"/>
    <w:rsid w:val="00A16D53"/>
    <w:rsid w:val="00A16FD1"/>
    <w:rsid w:val="00A171B4"/>
    <w:rsid w:val="00A21DCA"/>
    <w:rsid w:val="00A21DF3"/>
    <w:rsid w:val="00A23B4E"/>
    <w:rsid w:val="00A25DDE"/>
    <w:rsid w:val="00A261F4"/>
    <w:rsid w:val="00A303F0"/>
    <w:rsid w:val="00A33C7F"/>
    <w:rsid w:val="00A33CF2"/>
    <w:rsid w:val="00A34515"/>
    <w:rsid w:val="00A35935"/>
    <w:rsid w:val="00A37074"/>
    <w:rsid w:val="00A375D2"/>
    <w:rsid w:val="00A42220"/>
    <w:rsid w:val="00A43E63"/>
    <w:rsid w:val="00A43EA1"/>
    <w:rsid w:val="00A444A8"/>
    <w:rsid w:val="00A44719"/>
    <w:rsid w:val="00A4535C"/>
    <w:rsid w:val="00A45484"/>
    <w:rsid w:val="00A45890"/>
    <w:rsid w:val="00A45CE8"/>
    <w:rsid w:val="00A479B6"/>
    <w:rsid w:val="00A5022B"/>
    <w:rsid w:val="00A50CD5"/>
    <w:rsid w:val="00A517FA"/>
    <w:rsid w:val="00A52CE8"/>
    <w:rsid w:val="00A550FE"/>
    <w:rsid w:val="00A56212"/>
    <w:rsid w:val="00A579EB"/>
    <w:rsid w:val="00A608E3"/>
    <w:rsid w:val="00A60DF7"/>
    <w:rsid w:val="00A612D8"/>
    <w:rsid w:val="00A61E9F"/>
    <w:rsid w:val="00A632A5"/>
    <w:rsid w:val="00A66E02"/>
    <w:rsid w:val="00A6718D"/>
    <w:rsid w:val="00A703A8"/>
    <w:rsid w:val="00A75211"/>
    <w:rsid w:val="00A75B62"/>
    <w:rsid w:val="00A760B5"/>
    <w:rsid w:val="00A77A35"/>
    <w:rsid w:val="00A80E8D"/>
    <w:rsid w:val="00A820F7"/>
    <w:rsid w:val="00A82B72"/>
    <w:rsid w:val="00A83A5B"/>
    <w:rsid w:val="00A85D07"/>
    <w:rsid w:val="00A864EE"/>
    <w:rsid w:val="00A87FB9"/>
    <w:rsid w:val="00A903EC"/>
    <w:rsid w:val="00A90EA6"/>
    <w:rsid w:val="00A94628"/>
    <w:rsid w:val="00A948DA"/>
    <w:rsid w:val="00A97041"/>
    <w:rsid w:val="00A97FAF"/>
    <w:rsid w:val="00AA020C"/>
    <w:rsid w:val="00AA050E"/>
    <w:rsid w:val="00AA0C58"/>
    <w:rsid w:val="00AA1634"/>
    <w:rsid w:val="00AA1BC9"/>
    <w:rsid w:val="00AA2D0E"/>
    <w:rsid w:val="00AA359B"/>
    <w:rsid w:val="00AA3C52"/>
    <w:rsid w:val="00AA424A"/>
    <w:rsid w:val="00AA452B"/>
    <w:rsid w:val="00AA5AF5"/>
    <w:rsid w:val="00AA63D2"/>
    <w:rsid w:val="00AA7880"/>
    <w:rsid w:val="00AB0184"/>
    <w:rsid w:val="00AB0B6A"/>
    <w:rsid w:val="00AB180B"/>
    <w:rsid w:val="00AB2086"/>
    <w:rsid w:val="00AB244D"/>
    <w:rsid w:val="00AB2826"/>
    <w:rsid w:val="00AB60FE"/>
    <w:rsid w:val="00AB626F"/>
    <w:rsid w:val="00AC0724"/>
    <w:rsid w:val="00AC10F5"/>
    <w:rsid w:val="00AC1A10"/>
    <w:rsid w:val="00AC349B"/>
    <w:rsid w:val="00AC39C4"/>
    <w:rsid w:val="00AC5EB6"/>
    <w:rsid w:val="00AC69DF"/>
    <w:rsid w:val="00AD0AE2"/>
    <w:rsid w:val="00AD1390"/>
    <w:rsid w:val="00AD2140"/>
    <w:rsid w:val="00AD455D"/>
    <w:rsid w:val="00AD4EC4"/>
    <w:rsid w:val="00AD5B89"/>
    <w:rsid w:val="00AD66E7"/>
    <w:rsid w:val="00AE24E0"/>
    <w:rsid w:val="00AE6279"/>
    <w:rsid w:val="00AE77A3"/>
    <w:rsid w:val="00AE7CC5"/>
    <w:rsid w:val="00AF0814"/>
    <w:rsid w:val="00AF167E"/>
    <w:rsid w:val="00AF2118"/>
    <w:rsid w:val="00AF27C1"/>
    <w:rsid w:val="00AF2DFA"/>
    <w:rsid w:val="00AF6F68"/>
    <w:rsid w:val="00AF72AF"/>
    <w:rsid w:val="00B01B1D"/>
    <w:rsid w:val="00B02D36"/>
    <w:rsid w:val="00B04263"/>
    <w:rsid w:val="00B04AC0"/>
    <w:rsid w:val="00B059D9"/>
    <w:rsid w:val="00B077B5"/>
    <w:rsid w:val="00B10171"/>
    <w:rsid w:val="00B10DB1"/>
    <w:rsid w:val="00B13CC8"/>
    <w:rsid w:val="00B15307"/>
    <w:rsid w:val="00B1604A"/>
    <w:rsid w:val="00B1762C"/>
    <w:rsid w:val="00B1776B"/>
    <w:rsid w:val="00B17E69"/>
    <w:rsid w:val="00B21027"/>
    <w:rsid w:val="00B214EB"/>
    <w:rsid w:val="00B21E5F"/>
    <w:rsid w:val="00B23730"/>
    <w:rsid w:val="00B23E2E"/>
    <w:rsid w:val="00B2485B"/>
    <w:rsid w:val="00B24C06"/>
    <w:rsid w:val="00B26B80"/>
    <w:rsid w:val="00B31F33"/>
    <w:rsid w:val="00B32AE4"/>
    <w:rsid w:val="00B33862"/>
    <w:rsid w:val="00B34DCA"/>
    <w:rsid w:val="00B34F30"/>
    <w:rsid w:val="00B36632"/>
    <w:rsid w:val="00B374CD"/>
    <w:rsid w:val="00B4038B"/>
    <w:rsid w:val="00B4474B"/>
    <w:rsid w:val="00B47708"/>
    <w:rsid w:val="00B509EE"/>
    <w:rsid w:val="00B51211"/>
    <w:rsid w:val="00B520AA"/>
    <w:rsid w:val="00B55757"/>
    <w:rsid w:val="00B6011C"/>
    <w:rsid w:val="00B616D7"/>
    <w:rsid w:val="00B617AD"/>
    <w:rsid w:val="00B61BCB"/>
    <w:rsid w:val="00B6252B"/>
    <w:rsid w:val="00B62758"/>
    <w:rsid w:val="00B627D1"/>
    <w:rsid w:val="00B62A88"/>
    <w:rsid w:val="00B6329E"/>
    <w:rsid w:val="00B634B0"/>
    <w:rsid w:val="00B64265"/>
    <w:rsid w:val="00B64A0B"/>
    <w:rsid w:val="00B6563A"/>
    <w:rsid w:val="00B67624"/>
    <w:rsid w:val="00B67C08"/>
    <w:rsid w:val="00B67E5C"/>
    <w:rsid w:val="00B7071E"/>
    <w:rsid w:val="00B71303"/>
    <w:rsid w:val="00B71706"/>
    <w:rsid w:val="00B71FEF"/>
    <w:rsid w:val="00B73882"/>
    <w:rsid w:val="00B74A85"/>
    <w:rsid w:val="00B7542B"/>
    <w:rsid w:val="00B75E8E"/>
    <w:rsid w:val="00B7612D"/>
    <w:rsid w:val="00B76EFC"/>
    <w:rsid w:val="00B80436"/>
    <w:rsid w:val="00B80989"/>
    <w:rsid w:val="00B8107D"/>
    <w:rsid w:val="00B81807"/>
    <w:rsid w:val="00B81D76"/>
    <w:rsid w:val="00B8380B"/>
    <w:rsid w:val="00B83853"/>
    <w:rsid w:val="00B910ED"/>
    <w:rsid w:val="00B913AE"/>
    <w:rsid w:val="00B92D2F"/>
    <w:rsid w:val="00B9702A"/>
    <w:rsid w:val="00B972E5"/>
    <w:rsid w:val="00BA0AF3"/>
    <w:rsid w:val="00BA2D81"/>
    <w:rsid w:val="00BA2E80"/>
    <w:rsid w:val="00BA4E74"/>
    <w:rsid w:val="00BA6D50"/>
    <w:rsid w:val="00BA6D75"/>
    <w:rsid w:val="00BA7812"/>
    <w:rsid w:val="00BA7E9A"/>
    <w:rsid w:val="00BB00C4"/>
    <w:rsid w:val="00BB160D"/>
    <w:rsid w:val="00BB36E6"/>
    <w:rsid w:val="00BB3D7A"/>
    <w:rsid w:val="00BB3E93"/>
    <w:rsid w:val="00BB42D3"/>
    <w:rsid w:val="00BB5E67"/>
    <w:rsid w:val="00BB627D"/>
    <w:rsid w:val="00BB6453"/>
    <w:rsid w:val="00BB72A6"/>
    <w:rsid w:val="00BB7656"/>
    <w:rsid w:val="00BC0A3E"/>
    <w:rsid w:val="00BC0F4F"/>
    <w:rsid w:val="00BC133F"/>
    <w:rsid w:val="00BC175D"/>
    <w:rsid w:val="00BC205C"/>
    <w:rsid w:val="00BC2A5E"/>
    <w:rsid w:val="00BD04BC"/>
    <w:rsid w:val="00BD2337"/>
    <w:rsid w:val="00BD5048"/>
    <w:rsid w:val="00BD618B"/>
    <w:rsid w:val="00BE1EF7"/>
    <w:rsid w:val="00BE255C"/>
    <w:rsid w:val="00BE2966"/>
    <w:rsid w:val="00BE29A8"/>
    <w:rsid w:val="00BE2ACD"/>
    <w:rsid w:val="00BE6442"/>
    <w:rsid w:val="00BE7684"/>
    <w:rsid w:val="00BE77CC"/>
    <w:rsid w:val="00BF14D4"/>
    <w:rsid w:val="00BF27D8"/>
    <w:rsid w:val="00BF45E6"/>
    <w:rsid w:val="00BF4707"/>
    <w:rsid w:val="00BF55F1"/>
    <w:rsid w:val="00BF5741"/>
    <w:rsid w:val="00BF58A5"/>
    <w:rsid w:val="00BF626D"/>
    <w:rsid w:val="00C00031"/>
    <w:rsid w:val="00C0059B"/>
    <w:rsid w:val="00C043B9"/>
    <w:rsid w:val="00C05111"/>
    <w:rsid w:val="00C0580C"/>
    <w:rsid w:val="00C06CD2"/>
    <w:rsid w:val="00C11021"/>
    <w:rsid w:val="00C117F3"/>
    <w:rsid w:val="00C13C04"/>
    <w:rsid w:val="00C1661B"/>
    <w:rsid w:val="00C16825"/>
    <w:rsid w:val="00C20495"/>
    <w:rsid w:val="00C219FB"/>
    <w:rsid w:val="00C229F8"/>
    <w:rsid w:val="00C254CF"/>
    <w:rsid w:val="00C25B11"/>
    <w:rsid w:val="00C26B84"/>
    <w:rsid w:val="00C26E3B"/>
    <w:rsid w:val="00C2763F"/>
    <w:rsid w:val="00C308C8"/>
    <w:rsid w:val="00C3190B"/>
    <w:rsid w:val="00C34C15"/>
    <w:rsid w:val="00C352DE"/>
    <w:rsid w:val="00C3662E"/>
    <w:rsid w:val="00C4041E"/>
    <w:rsid w:val="00C4166D"/>
    <w:rsid w:val="00C43EA8"/>
    <w:rsid w:val="00C43FC6"/>
    <w:rsid w:val="00C44EF7"/>
    <w:rsid w:val="00C45987"/>
    <w:rsid w:val="00C4615D"/>
    <w:rsid w:val="00C50A33"/>
    <w:rsid w:val="00C54AD9"/>
    <w:rsid w:val="00C5740D"/>
    <w:rsid w:val="00C62107"/>
    <w:rsid w:val="00C64237"/>
    <w:rsid w:val="00C64889"/>
    <w:rsid w:val="00C66DB8"/>
    <w:rsid w:val="00C67420"/>
    <w:rsid w:val="00C71450"/>
    <w:rsid w:val="00C71902"/>
    <w:rsid w:val="00C747A1"/>
    <w:rsid w:val="00C76368"/>
    <w:rsid w:val="00C8152B"/>
    <w:rsid w:val="00C831DB"/>
    <w:rsid w:val="00C84CF3"/>
    <w:rsid w:val="00C86684"/>
    <w:rsid w:val="00C87D1D"/>
    <w:rsid w:val="00C90D4C"/>
    <w:rsid w:val="00C913FF"/>
    <w:rsid w:val="00C92AE4"/>
    <w:rsid w:val="00C97D43"/>
    <w:rsid w:val="00C97D7C"/>
    <w:rsid w:val="00CA1C08"/>
    <w:rsid w:val="00CA43D2"/>
    <w:rsid w:val="00CA44F2"/>
    <w:rsid w:val="00CA5928"/>
    <w:rsid w:val="00CA68B0"/>
    <w:rsid w:val="00CB10A1"/>
    <w:rsid w:val="00CB1804"/>
    <w:rsid w:val="00CB1BF0"/>
    <w:rsid w:val="00CB1CFE"/>
    <w:rsid w:val="00CB26CD"/>
    <w:rsid w:val="00CB2C19"/>
    <w:rsid w:val="00CB3F07"/>
    <w:rsid w:val="00CB4C65"/>
    <w:rsid w:val="00CB4EDB"/>
    <w:rsid w:val="00CB4FA9"/>
    <w:rsid w:val="00CC1F99"/>
    <w:rsid w:val="00CC26A8"/>
    <w:rsid w:val="00CC3DDE"/>
    <w:rsid w:val="00CC42CD"/>
    <w:rsid w:val="00CC459E"/>
    <w:rsid w:val="00CC578E"/>
    <w:rsid w:val="00CC6142"/>
    <w:rsid w:val="00CC64DB"/>
    <w:rsid w:val="00CC6753"/>
    <w:rsid w:val="00CD1217"/>
    <w:rsid w:val="00CD15DA"/>
    <w:rsid w:val="00CD1899"/>
    <w:rsid w:val="00CD1C09"/>
    <w:rsid w:val="00CD553B"/>
    <w:rsid w:val="00CD6588"/>
    <w:rsid w:val="00CD6973"/>
    <w:rsid w:val="00CD69B7"/>
    <w:rsid w:val="00CE39F8"/>
    <w:rsid w:val="00CE46B7"/>
    <w:rsid w:val="00CE5467"/>
    <w:rsid w:val="00CE635F"/>
    <w:rsid w:val="00CF007F"/>
    <w:rsid w:val="00CF0DF0"/>
    <w:rsid w:val="00CF53AB"/>
    <w:rsid w:val="00CF57BC"/>
    <w:rsid w:val="00CF7364"/>
    <w:rsid w:val="00CF77F4"/>
    <w:rsid w:val="00CF78E3"/>
    <w:rsid w:val="00CF7A8D"/>
    <w:rsid w:val="00D016BD"/>
    <w:rsid w:val="00D0269A"/>
    <w:rsid w:val="00D02738"/>
    <w:rsid w:val="00D0673B"/>
    <w:rsid w:val="00D12414"/>
    <w:rsid w:val="00D12A9C"/>
    <w:rsid w:val="00D13A8A"/>
    <w:rsid w:val="00D14885"/>
    <w:rsid w:val="00D17B0D"/>
    <w:rsid w:val="00D17E2C"/>
    <w:rsid w:val="00D21C62"/>
    <w:rsid w:val="00D23069"/>
    <w:rsid w:val="00D2701D"/>
    <w:rsid w:val="00D276B5"/>
    <w:rsid w:val="00D30BBD"/>
    <w:rsid w:val="00D33379"/>
    <w:rsid w:val="00D3525F"/>
    <w:rsid w:val="00D35868"/>
    <w:rsid w:val="00D36841"/>
    <w:rsid w:val="00D4082F"/>
    <w:rsid w:val="00D42728"/>
    <w:rsid w:val="00D43C5E"/>
    <w:rsid w:val="00D43EF3"/>
    <w:rsid w:val="00D44587"/>
    <w:rsid w:val="00D44AFD"/>
    <w:rsid w:val="00D455B1"/>
    <w:rsid w:val="00D462F5"/>
    <w:rsid w:val="00D46BDB"/>
    <w:rsid w:val="00D4735B"/>
    <w:rsid w:val="00D50CC0"/>
    <w:rsid w:val="00D51D26"/>
    <w:rsid w:val="00D53631"/>
    <w:rsid w:val="00D536D0"/>
    <w:rsid w:val="00D565BD"/>
    <w:rsid w:val="00D60B3E"/>
    <w:rsid w:val="00D62DBC"/>
    <w:rsid w:val="00D63841"/>
    <w:rsid w:val="00D64120"/>
    <w:rsid w:val="00D67068"/>
    <w:rsid w:val="00D70566"/>
    <w:rsid w:val="00D71603"/>
    <w:rsid w:val="00D72F61"/>
    <w:rsid w:val="00D73398"/>
    <w:rsid w:val="00D7364A"/>
    <w:rsid w:val="00D73775"/>
    <w:rsid w:val="00D7381C"/>
    <w:rsid w:val="00D778E4"/>
    <w:rsid w:val="00D77BD1"/>
    <w:rsid w:val="00D80963"/>
    <w:rsid w:val="00D80AB5"/>
    <w:rsid w:val="00D80F25"/>
    <w:rsid w:val="00D8211E"/>
    <w:rsid w:val="00D879BD"/>
    <w:rsid w:val="00D905A7"/>
    <w:rsid w:val="00D92024"/>
    <w:rsid w:val="00D92187"/>
    <w:rsid w:val="00D95570"/>
    <w:rsid w:val="00D95958"/>
    <w:rsid w:val="00D9677F"/>
    <w:rsid w:val="00D9681A"/>
    <w:rsid w:val="00D977C3"/>
    <w:rsid w:val="00D97D67"/>
    <w:rsid w:val="00DA175C"/>
    <w:rsid w:val="00DA24DA"/>
    <w:rsid w:val="00DA28A0"/>
    <w:rsid w:val="00DA4AB5"/>
    <w:rsid w:val="00DA54FA"/>
    <w:rsid w:val="00DA70DF"/>
    <w:rsid w:val="00DB09C5"/>
    <w:rsid w:val="00DB2E10"/>
    <w:rsid w:val="00DB3309"/>
    <w:rsid w:val="00DC064F"/>
    <w:rsid w:val="00DC2289"/>
    <w:rsid w:val="00DC25B1"/>
    <w:rsid w:val="00DC557E"/>
    <w:rsid w:val="00DC5D65"/>
    <w:rsid w:val="00DC6A1F"/>
    <w:rsid w:val="00DC73D0"/>
    <w:rsid w:val="00DC78D9"/>
    <w:rsid w:val="00DC7F9C"/>
    <w:rsid w:val="00DD0193"/>
    <w:rsid w:val="00DD372E"/>
    <w:rsid w:val="00DD3997"/>
    <w:rsid w:val="00DD4228"/>
    <w:rsid w:val="00DD4EBA"/>
    <w:rsid w:val="00DD6040"/>
    <w:rsid w:val="00DD74CD"/>
    <w:rsid w:val="00DD7D60"/>
    <w:rsid w:val="00DE1074"/>
    <w:rsid w:val="00DE2A09"/>
    <w:rsid w:val="00DE2B59"/>
    <w:rsid w:val="00DE4386"/>
    <w:rsid w:val="00DE4909"/>
    <w:rsid w:val="00DE5E0D"/>
    <w:rsid w:val="00DF2A47"/>
    <w:rsid w:val="00DF2E3A"/>
    <w:rsid w:val="00DF30BF"/>
    <w:rsid w:val="00DF6937"/>
    <w:rsid w:val="00DF72E4"/>
    <w:rsid w:val="00E01402"/>
    <w:rsid w:val="00E01B1E"/>
    <w:rsid w:val="00E01DF1"/>
    <w:rsid w:val="00E0410B"/>
    <w:rsid w:val="00E053BA"/>
    <w:rsid w:val="00E1018E"/>
    <w:rsid w:val="00E11BCC"/>
    <w:rsid w:val="00E1735D"/>
    <w:rsid w:val="00E2088F"/>
    <w:rsid w:val="00E21F1D"/>
    <w:rsid w:val="00E22B91"/>
    <w:rsid w:val="00E24662"/>
    <w:rsid w:val="00E25BB8"/>
    <w:rsid w:val="00E26B69"/>
    <w:rsid w:val="00E27E88"/>
    <w:rsid w:val="00E347F4"/>
    <w:rsid w:val="00E3738A"/>
    <w:rsid w:val="00E40046"/>
    <w:rsid w:val="00E40198"/>
    <w:rsid w:val="00E406CC"/>
    <w:rsid w:val="00E41FDA"/>
    <w:rsid w:val="00E432B7"/>
    <w:rsid w:val="00E51184"/>
    <w:rsid w:val="00E52B3F"/>
    <w:rsid w:val="00E54014"/>
    <w:rsid w:val="00E561AF"/>
    <w:rsid w:val="00E568F3"/>
    <w:rsid w:val="00E56CBD"/>
    <w:rsid w:val="00E601D7"/>
    <w:rsid w:val="00E62BA0"/>
    <w:rsid w:val="00E6533C"/>
    <w:rsid w:val="00E7137A"/>
    <w:rsid w:val="00E7137C"/>
    <w:rsid w:val="00E72522"/>
    <w:rsid w:val="00E7270B"/>
    <w:rsid w:val="00E735E6"/>
    <w:rsid w:val="00E81DA1"/>
    <w:rsid w:val="00E821FE"/>
    <w:rsid w:val="00E82F97"/>
    <w:rsid w:val="00E840AC"/>
    <w:rsid w:val="00E8415D"/>
    <w:rsid w:val="00E84CC2"/>
    <w:rsid w:val="00E85631"/>
    <w:rsid w:val="00E85711"/>
    <w:rsid w:val="00E8640B"/>
    <w:rsid w:val="00E92310"/>
    <w:rsid w:val="00E93E0F"/>
    <w:rsid w:val="00E94BCE"/>
    <w:rsid w:val="00E9533F"/>
    <w:rsid w:val="00EA10A6"/>
    <w:rsid w:val="00EA1B10"/>
    <w:rsid w:val="00EA5572"/>
    <w:rsid w:val="00EB1702"/>
    <w:rsid w:val="00EB26F7"/>
    <w:rsid w:val="00EB2911"/>
    <w:rsid w:val="00EB35DE"/>
    <w:rsid w:val="00EB4040"/>
    <w:rsid w:val="00EB5A51"/>
    <w:rsid w:val="00EB71A0"/>
    <w:rsid w:val="00EB7847"/>
    <w:rsid w:val="00EC0BC8"/>
    <w:rsid w:val="00EC2E1C"/>
    <w:rsid w:val="00EC60A8"/>
    <w:rsid w:val="00EC798D"/>
    <w:rsid w:val="00ED0EA7"/>
    <w:rsid w:val="00ED1967"/>
    <w:rsid w:val="00ED26CE"/>
    <w:rsid w:val="00ED7555"/>
    <w:rsid w:val="00ED7D5B"/>
    <w:rsid w:val="00EE06FD"/>
    <w:rsid w:val="00EE3FAA"/>
    <w:rsid w:val="00EE4726"/>
    <w:rsid w:val="00EE53EE"/>
    <w:rsid w:val="00EE68FB"/>
    <w:rsid w:val="00EE6946"/>
    <w:rsid w:val="00EF0893"/>
    <w:rsid w:val="00EF0D66"/>
    <w:rsid w:val="00EF2C0B"/>
    <w:rsid w:val="00EF313C"/>
    <w:rsid w:val="00EF50FF"/>
    <w:rsid w:val="00EF53D7"/>
    <w:rsid w:val="00F003C2"/>
    <w:rsid w:val="00F014C8"/>
    <w:rsid w:val="00F017EC"/>
    <w:rsid w:val="00F02C08"/>
    <w:rsid w:val="00F030B9"/>
    <w:rsid w:val="00F06FAC"/>
    <w:rsid w:val="00F1135A"/>
    <w:rsid w:val="00F1155A"/>
    <w:rsid w:val="00F11D4F"/>
    <w:rsid w:val="00F11D52"/>
    <w:rsid w:val="00F12EC2"/>
    <w:rsid w:val="00F15CDF"/>
    <w:rsid w:val="00F16B4F"/>
    <w:rsid w:val="00F16C1E"/>
    <w:rsid w:val="00F201CD"/>
    <w:rsid w:val="00F203ED"/>
    <w:rsid w:val="00F214EC"/>
    <w:rsid w:val="00F21654"/>
    <w:rsid w:val="00F227B3"/>
    <w:rsid w:val="00F22B37"/>
    <w:rsid w:val="00F334D9"/>
    <w:rsid w:val="00F354E4"/>
    <w:rsid w:val="00F36BAD"/>
    <w:rsid w:val="00F3788B"/>
    <w:rsid w:val="00F40B87"/>
    <w:rsid w:val="00F410E3"/>
    <w:rsid w:val="00F41116"/>
    <w:rsid w:val="00F42960"/>
    <w:rsid w:val="00F44A26"/>
    <w:rsid w:val="00F468D5"/>
    <w:rsid w:val="00F514D8"/>
    <w:rsid w:val="00F54C9A"/>
    <w:rsid w:val="00F571AA"/>
    <w:rsid w:val="00F602DC"/>
    <w:rsid w:val="00F61D83"/>
    <w:rsid w:val="00F62658"/>
    <w:rsid w:val="00F62D7C"/>
    <w:rsid w:val="00F632E4"/>
    <w:rsid w:val="00F65674"/>
    <w:rsid w:val="00F675C4"/>
    <w:rsid w:val="00F74004"/>
    <w:rsid w:val="00F740D4"/>
    <w:rsid w:val="00F74CF8"/>
    <w:rsid w:val="00F7556F"/>
    <w:rsid w:val="00F765E4"/>
    <w:rsid w:val="00F76DD7"/>
    <w:rsid w:val="00F772FE"/>
    <w:rsid w:val="00F807A2"/>
    <w:rsid w:val="00F80DCB"/>
    <w:rsid w:val="00F822A1"/>
    <w:rsid w:val="00F8258A"/>
    <w:rsid w:val="00F83900"/>
    <w:rsid w:val="00F83C79"/>
    <w:rsid w:val="00F85B4D"/>
    <w:rsid w:val="00F85E13"/>
    <w:rsid w:val="00F85EE0"/>
    <w:rsid w:val="00F87425"/>
    <w:rsid w:val="00F91207"/>
    <w:rsid w:val="00F91AA9"/>
    <w:rsid w:val="00F93F35"/>
    <w:rsid w:val="00F940F4"/>
    <w:rsid w:val="00F94D22"/>
    <w:rsid w:val="00F958AD"/>
    <w:rsid w:val="00F965DA"/>
    <w:rsid w:val="00F969F1"/>
    <w:rsid w:val="00F97B76"/>
    <w:rsid w:val="00FA2D39"/>
    <w:rsid w:val="00FA328F"/>
    <w:rsid w:val="00FA3747"/>
    <w:rsid w:val="00FA3A39"/>
    <w:rsid w:val="00FA3AD6"/>
    <w:rsid w:val="00FA3C4D"/>
    <w:rsid w:val="00FA4C1C"/>
    <w:rsid w:val="00FA6873"/>
    <w:rsid w:val="00FA707C"/>
    <w:rsid w:val="00FA7EE4"/>
    <w:rsid w:val="00FB1269"/>
    <w:rsid w:val="00FB1D47"/>
    <w:rsid w:val="00FB2A05"/>
    <w:rsid w:val="00FB47D4"/>
    <w:rsid w:val="00FB4CB8"/>
    <w:rsid w:val="00FB5580"/>
    <w:rsid w:val="00FB6323"/>
    <w:rsid w:val="00FB7483"/>
    <w:rsid w:val="00FC01AB"/>
    <w:rsid w:val="00FC160C"/>
    <w:rsid w:val="00FC3265"/>
    <w:rsid w:val="00FC3662"/>
    <w:rsid w:val="00FC3A96"/>
    <w:rsid w:val="00FC3ECF"/>
    <w:rsid w:val="00FC40AA"/>
    <w:rsid w:val="00FC4A57"/>
    <w:rsid w:val="00FC6865"/>
    <w:rsid w:val="00FC6B8B"/>
    <w:rsid w:val="00FC6E40"/>
    <w:rsid w:val="00FC6F92"/>
    <w:rsid w:val="00FC7238"/>
    <w:rsid w:val="00FC78AC"/>
    <w:rsid w:val="00FC7B72"/>
    <w:rsid w:val="00FC7FFD"/>
    <w:rsid w:val="00FD2638"/>
    <w:rsid w:val="00FD3733"/>
    <w:rsid w:val="00FD4032"/>
    <w:rsid w:val="00FD4335"/>
    <w:rsid w:val="00FD55F8"/>
    <w:rsid w:val="00FD6142"/>
    <w:rsid w:val="00FD63EA"/>
    <w:rsid w:val="00FD6794"/>
    <w:rsid w:val="00FE041D"/>
    <w:rsid w:val="00FE1A73"/>
    <w:rsid w:val="00FE1CE9"/>
    <w:rsid w:val="00FE3050"/>
    <w:rsid w:val="00FE382D"/>
    <w:rsid w:val="00FE4108"/>
    <w:rsid w:val="00FE4D48"/>
    <w:rsid w:val="00FE4EEF"/>
    <w:rsid w:val="00FE76E8"/>
    <w:rsid w:val="00FE7BA1"/>
    <w:rsid w:val="00FF2199"/>
    <w:rsid w:val="00FF29A5"/>
    <w:rsid w:val="00FF47B5"/>
    <w:rsid w:val="00FF5044"/>
    <w:rsid w:val="00FF6815"/>
    <w:rsid w:val="00FF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BFEFB"/>
  <w15:chartTrackingRefBased/>
  <w15:docId w15:val="{D26C53CA-ECE1-4093-A069-752D33358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1AF"/>
  </w:style>
  <w:style w:type="paragraph" w:styleId="Heading1">
    <w:name w:val="heading 1"/>
    <w:basedOn w:val="Normal"/>
    <w:next w:val="Normal"/>
    <w:link w:val="Heading1Char"/>
    <w:uiPriority w:val="9"/>
    <w:qFormat/>
    <w:rsid w:val="00986E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6E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6E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6E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6E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6E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6E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6E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6E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E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6E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6E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6E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6E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6E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6E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6E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6EAF"/>
    <w:rPr>
      <w:rFonts w:eastAsiaTheme="majorEastAsia" w:cstheme="majorBidi"/>
      <w:color w:val="272727" w:themeColor="text1" w:themeTint="D8"/>
    </w:rPr>
  </w:style>
  <w:style w:type="paragraph" w:styleId="Title">
    <w:name w:val="Title"/>
    <w:basedOn w:val="Normal"/>
    <w:next w:val="Normal"/>
    <w:link w:val="TitleChar"/>
    <w:uiPriority w:val="10"/>
    <w:qFormat/>
    <w:rsid w:val="00986E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6E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6E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6E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6EAF"/>
    <w:pPr>
      <w:spacing w:before="160"/>
      <w:jc w:val="center"/>
    </w:pPr>
    <w:rPr>
      <w:i/>
      <w:iCs/>
      <w:color w:val="404040" w:themeColor="text1" w:themeTint="BF"/>
    </w:rPr>
  </w:style>
  <w:style w:type="character" w:customStyle="1" w:styleId="QuoteChar">
    <w:name w:val="Quote Char"/>
    <w:basedOn w:val="DefaultParagraphFont"/>
    <w:link w:val="Quote"/>
    <w:uiPriority w:val="29"/>
    <w:rsid w:val="00986EAF"/>
    <w:rPr>
      <w:i/>
      <w:iCs/>
      <w:color w:val="404040" w:themeColor="text1" w:themeTint="BF"/>
    </w:rPr>
  </w:style>
  <w:style w:type="paragraph" w:styleId="ListParagraph">
    <w:name w:val="List Paragraph"/>
    <w:aliases w:val="lp1,List Paragraph1,List Paragraph11,Resume Title,d_bodyb,Citation List,Lettre d'introduction,Ha,List Paragraph_Table bullets,1st level - Bullet List Paragraph,Paragrafo elenco,Numbered Para 1,Dot pt,No Spacing1,b1"/>
    <w:basedOn w:val="Normal"/>
    <w:link w:val="ListParagraphChar"/>
    <w:uiPriority w:val="34"/>
    <w:qFormat/>
    <w:rsid w:val="00986EAF"/>
    <w:pPr>
      <w:ind w:left="720"/>
      <w:contextualSpacing/>
    </w:pPr>
  </w:style>
  <w:style w:type="character" w:styleId="IntenseEmphasis">
    <w:name w:val="Intense Emphasis"/>
    <w:basedOn w:val="DefaultParagraphFont"/>
    <w:uiPriority w:val="21"/>
    <w:qFormat/>
    <w:rsid w:val="00986EAF"/>
    <w:rPr>
      <w:i/>
      <w:iCs/>
      <w:color w:val="0F4761" w:themeColor="accent1" w:themeShade="BF"/>
    </w:rPr>
  </w:style>
  <w:style w:type="paragraph" w:styleId="IntenseQuote">
    <w:name w:val="Intense Quote"/>
    <w:basedOn w:val="Normal"/>
    <w:next w:val="Normal"/>
    <w:link w:val="IntenseQuoteChar"/>
    <w:uiPriority w:val="30"/>
    <w:qFormat/>
    <w:rsid w:val="00986E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6EAF"/>
    <w:rPr>
      <w:i/>
      <w:iCs/>
      <w:color w:val="0F4761" w:themeColor="accent1" w:themeShade="BF"/>
    </w:rPr>
  </w:style>
  <w:style w:type="character" w:styleId="IntenseReference">
    <w:name w:val="Intense Reference"/>
    <w:basedOn w:val="DefaultParagraphFont"/>
    <w:uiPriority w:val="32"/>
    <w:qFormat/>
    <w:rsid w:val="00986EAF"/>
    <w:rPr>
      <w:b/>
      <w:bCs/>
      <w:smallCaps/>
      <w:color w:val="0F4761" w:themeColor="accent1" w:themeShade="BF"/>
      <w:spacing w:val="5"/>
    </w:rPr>
  </w:style>
  <w:style w:type="character" w:customStyle="1" w:styleId="ListParagraphChar">
    <w:name w:val="List Paragraph Char"/>
    <w:aliases w:val="lp1 Char,List Paragraph1 Char,List Paragraph11 Char,Resume Title Char,d_bodyb Char,Citation List Char,Lettre d'introduction Char,Ha Char,List Paragraph_Table bullets Char,1st level - Bullet List Paragraph Char,Paragrafo elenco Char"/>
    <w:link w:val="ListParagraph"/>
    <w:uiPriority w:val="34"/>
    <w:locked/>
    <w:rsid w:val="00986EAF"/>
  </w:style>
  <w:style w:type="table" w:styleId="TableGrid">
    <w:name w:val="Table Grid"/>
    <w:basedOn w:val="TableNormal"/>
    <w:uiPriority w:val="59"/>
    <w:rsid w:val="00986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74CD"/>
    <w:rPr>
      <w:color w:val="467886" w:themeColor="hyperlink"/>
      <w:u w:val="single"/>
    </w:rPr>
  </w:style>
  <w:style w:type="paragraph" w:styleId="NoSpacing">
    <w:name w:val="No Spacing"/>
    <w:link w:val="NoSpacingChar"/>
    <w:uiPriority w:val="1"/>
    <w:qFormat/>
    <w:rsid w:val="00B1604A"/>
    <w:pPr>
      <w:spacing w:after="0" w:line="240" w:lineRule="auto"/>
    </w:pPr>
    <w:rPr>
      <w:kern w:val="0"/>
      <w14:ligatures w14:val="none"/>
    </w:rPr>
  </w:style>
  <w:style w:type="character" w:customStyle="1" w:styleId="NoSpacingChar">
    <w:name w:val="No Spacing Char"/>
    <w:basedOn w:val="DefaultParagraphFont"/>
    <w:link w:val="NoSpacing"/>
    <w:uiPriority w:val="1"/>
    <w:rsid w:val="00B1604A"/>
    <w:rPr>
      <w:kern w:val="0"/>
      <w14:ligatures w14:val="none"/>
    </w:rPr>
  </w:style>
  <w:style w:type="paragraph" w:styleId="NormalWeb">
    <w:name w:val="Normal (Web)"/>
    <w:basedOn w:val="Normal"/>
    <w:uiPriority w:val="99"/>
    <w:semiHidden/>
    <w:unhideWhenUsed/>
    <w:rsid w:val="00787E4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7206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60B"/>
  </w:style>
  <w:style w:type="paragraph" w:styleId="Footer">
    <w:name w:val="footer"/>
    <w:basedOn w:val="Normal"/>
    <w:link w:val="FooterChar"/>
    <w:uiPriority w:val="99"/>
    <w:unhideWhenUsed/>
    <w:rsid w:val="007206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60B"/>
  </w:style>
  <w:style w:type="character" w:styleId="Strong">
    <w:name w:val="Strong"/>
    <w:basedOn w:val="DefaultParagraphFont"/>
    <w:uiPriority w:val="22"/>
    <w:qFormat/>
    <w:rsid w:val="003147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9176">
      <w:bodyDiv w:val="1"/>
      <w:marLeft w:val="0"/>
      <w:marRight w:val="0"/>
      <w:marTop w:val="0"/>
      <w:marBottom w:val="0"/>
      <w:divBdr>
        <w:top w:val="none" w:sz="0" w:space="0" w:color="auto"/>
        <w:left w:val="none" w:sz="0" w:space="0" w:color="auto"/>
        <w:bottom w:val="none" w:sz="0" w:space="0" w:color="auto"/>
        <w:right w:val="none" w:sz="0" w:space="0" w:color="auto"/>
      </w:divBdr>
    </w:div>
    <w:div w:id="82148112">
      <w:bodyDiv w:val="1"/>
      <w:marLeft w:val="0"/>
      <w:marRight w:val="0"/>
      <w:marTop w:val="0"/>
      <w:marBottom w:val="0"/>
      <w:divBdr>
        <w:top w:val="none" w:sz="0" w:space="0" w:color="auto"/>
        <w:left w:val="none" w:sz="0" w:space="0" w:color="auto"/>
        <w:bottom w:val="none" w:sz="0" w:space="0" w:color="auto"/>
        <w:right w:val="none" w:sz="0" w:space="0" w:color="auto"/>
      </w:divBdr>
    </w:div>
    <w:div w:id="87427782">
      <w:bodyDiv w:val="1"/>
      <w:marLeft w:val="0"/>
      <w:marRight w:val="0"/>
      <w:marTop w:val="0"/>
      <w:marBottom w:val="0"/>
      <w:divBdr>
        <w:top w:val="none" w:sz="0" w:space="0" w:color="auto"/>
        <w:left w:val="none" w:sz="0" w:space="0" w:color="auto"/>
        <w:bottom w:val="none" w:sz="0" w:space="0" w:color="auto"/>
        <w:right w:val="none" w:sz="0" w:space="0" w:color="auto"/>
      </w:divBdr>
    </w:div>
    <w:div w:id="95442570">
      <w:bodyDiv w:val="1"/>
      <w:marLeft w:val="0"/>
      <w:marRight w:val="0"/>
      <w:marTop w:val="0"/>
      <w:marBottom w:val="0"/>
      <w:divBdr>
        <w:top w:val="none" w:sz="0" w:space="0" w:color="auto"/>
        <w:left w:val="none" w:sz="0" w:space="0" w:color="auto"/>
        <w:bottom w:val="none" w:sz="0" w:space="0" w:color="auto"/>
        <w:right w:val="none" w:sz="0" w:space="0" w:color="auto"/>
      </w:divBdr>
    </w:div>
    <w:div w:id="140313722">
      <w:bodyDiv w:val="1"/>
      <w:marLeft w:val="0"/>
      <w:marRight w:val="0"/>
      <w:marTop w:val="0"/>
      <w:marBottom w:val="0"/>
      <w:divBdr>
        <w:top w:val="none" w:sz="0" w:space="0" w:color="auto"/>
        <w:left w:val="none" w:sz="0" w:space="0" w:color="auto"/>
        <w:bottom w:val="none" w:sz="0" w:space="0" w:color="auto"/>
        <w:right w:val="none" w:sz="0" w:space="0" w:color="auto"/>
      </w:divBdr>
    </w:div>
    <w:div w:id="165900965">
      <w:bodyDiv w:val="1"/>
      <w:marLeft w:val="0"/>
      <w:marRight w:val="0"/>
      <w:marTop w:val="0"/>
      <w:marBottom w:val="0"/>
      <w:divBdr>
        <w:top w:val="none" w:sz="0" w:space="0" w:color="auto"/>
        <w:left w:val="none" w:sz="0" w:space="0" w:color="auto"/>
        <w:bottom w:val="none" w:sz="0" w:space="0" w:color="auto"/>
        <w:right w:val="none" w:sz="0" w:space="0" w:color="auto"/>
      </w:divBdr>
    </w:div>
    <w:div w:id="167867684">
      <w:bodyDiv w:val="1"/>
      <w:marLeft w:val="0"/>
      <w:marRight w:val="0"/>
      <w:marTop w:val="0"/>
      <w:marBottom w:val="0"/>
      <w:divBdr>
        <w:top w:val="none" w:sz="0" w:space="0" w:color="auto"/>
        <w:left w:val="none" w:sz="0" w:space="0" w:color="auto"/>
        <w:bottom w:val="none" w:sz="0" w:space="0" w:color="auto"/>
        <w:right w:val="none" w:sz="0" w:space="0" w:color="auto"/>
      </w:divBdr>
    </w:div>
    <w:div w:id="173768437">
      <w:bodyDiv w:val="1"/>
      <w:marLeft w:val="0"/>
      <w:marRight w:val="0"/>
      <w:marTop w:val="0"/>
      <w:marBottom w:val="0"/>
      <w:divBdr>
        <w:top w:val="none" w:sz="0" w:space="0" w:color="auto"/>
        <w:left w:val="none" w:sz="0" w:space="0" w:color="auto"/>
        <w:bottom w:val="none" w:sz="0" w:space="0" w:color="auto"/>
        <w:right w:val="none" w:sz="0" w:space="0" w:color="auto"/>
      </w:divBdr>
    </w:div>
    <w:div w:id="229198667">
      <w:bodyDiv w:val="1"/>
      <w:marLeft w:val="0"/>
      <w:marRight w:val="0"/>
      <w:marTop w:val="0"/>
      <w:marBottom w:val="0"/>
      <w:divBdr>
        <w:top w:val="none" w:sz="0" w:space="0" w:color="auto"/>
        <w:left w:val="none" w:sz="0" w:space="0" w:color="auto"/>
        <w:bottom w:val="none" w:sz="0" w:space="0" w:color="auto"/>
        <w:right w:val="none" w:sz="0" w:space="0" w:color="auto"/>
      </w:divBdr>
    </w:div>
    <w:div w:id="242574214">
      <w:bodyDiv w:val="1"/>
      <w:marLeft w:val="0"/>
      <w:marRight w:val="0"/>
      <w:marTop w:val="0"/>
      <w:marBottom w:val="0"/>
      <w:divBdr>
        <w:top w:val="none" w:sz="0" w:space="0" w:color="auto"/>
        <w:left w:val="none" w:sz="0" w:space="0" w:color="auto"/>
        <w:bottom w:val="none" w:sz="0" w:space="0" w:color="auto"/>
        <w:right w:val="none" w:sz="0" w:space="0" w:color="auto"/>
      </w:divBdr>
    </w:div>
    <w:div w:id="276841403">
      <w:bodyDiv w:val="1"/>
      <w:marLeft w:val="0"/>
      <w:marRight w:val="0"/>
      <w:marTop w:val="0"/>
      <w:marBottom w:val="0"/>
      <w:divBdr>
        <w:top w:val="none" w:sz="0" w:space="0" w:color="auto"/>
        <w:left w:val="none" w:sz="0" w:space="0" w:color="auto"/>
        <w:bottom w:val="none" w:sz="0" w:space="0" w:color="auto"/>
        <w:right w:val="none" w:sz="0" w:space="0" w:color="auto"/>
      </w:divBdr>
    </w:div>
    <w:div w:id="277496898">
      <w:bodyDiv w:val="1"/>
      <w:marLeft w:val="0"/>
      <w:marRight w:val="0"/>
      <w:marTop w:val="0"/>
      <w:marBottom w:val="0"/>
      <w:divBdr>
        <w:top w:val="none" w:sz="0" w:space="0" w:color="auto"/>
        <w:left w:val="none" w:sz="0" w:space="0" w:color="auto"/>
        <w:bottom w:val="none" w:sz="0" w:space="0" w:color="auto"/>
        <w:right w:val="none" w:sz="0" w:space="0" w:color="auto"/>
      </w:divBdr>
    </w:div>
    <w:div w:id="312414063">
      <w:bodyDiv w:val="1"/>
      <w:marLeft w:val="0"/>
      <w:marRight w:val="0"/>
      <w:marTop w:val="0"/>
      <w:marBottom w:val="0"/>
      <w:divBdr>
        <w:top w:val="none" w:sz="0" w:space="0" w:color="auto"/>
        <w:left w:val="none" w:sz="0" w:space="0" w:color="auto"/>
        <w:bottom w:val="none" w:sz="0" w:space="0" w:color="auto"/>
        <w:right w:val="none" w:sz="0" w:space="0" w:color="auto"/>
      </w:divBdr>
    </w:div>
    <w:div w:id="329259657">
      <w:bodyDiv w:val="1"/>
      <w:marLeft w:val="0"/>
      <w:marRight w:val="0"/>
      <w:marTop w:val="0"/>
      <w:marBottom w:val="0"/>
      <w:divBdr>
        <w:top w:val="none" w:sz="0" w:space="0" w:color="auto"/>
        <w:left w:val="none" w:sz="0" w:space="0" w:color="auto"/>
        <w:bottom w:val="none" w:sz="0" w:space="0" w:color="auto"/>
        <w:right w:val="none" w:sz="0" w:space="0" w:color="auto"/>
      </w:divBdr>
    </w:div>
    <w:div w:id="334263785">
      <w:bodyDiv w:val="1"/>
      <w:marLeft w:val="0"/>
      <w:marRight w:val="0"/>
      <w:marTop w:val="0"/>
      <w:marBottom w:val="0"/>
      <w:divBdr>
        <w:top w:val="none" w:sz="0" w:space="0" w:color="auto"/>
        <w:left w:val="none" w:sz="0" w:space="0" w:color="auto"/>
        <w:bottom w:val="none" w:sz="0" w:space="0" w:color="auto"/>
        <w:right w:val="none" w:sz="0" w:space="0" w:color="auto"/>
      </w:divBdr>
    </w:div>
    <w:div w:id="374501163">
      <w:bodyDiv w:val="1"/>
      <w:marLeft w:val="0"/>
      <w:marRight w:val="0"/>
      <w:marTop w:val="0"/>
      <w:marBottom w:val="0"/>
      <w:divBdr>
        <w:top w:val="none" w:sz="0" w:space="0" w:color="auto"/>
        <w:left w:val="none" w:sz="0" w:space="0" w:color="auto"/>
        <w:bottom w:val="none" w:sz="0" w:space="0" w:color="auto"/>
        <w:right w:val="none" w:sz="0" w:space="0" w:color="auto"/>
      </w:divBdr>
    </w:div>
    <w:div w:id="377898041">
      <w:bodyDiv w:val="1"/>
      <w:marLeft w:val="0"/>
      <w:marRight w:val="0"/>
      <w:marTop w:val="0"/>
      <w:marBottom w:val="0"/>
      <w:divBdr>
        <w:top w:val="none" w:sz="0" w:space="0" w:color="auto"/>
        <w:left w:val="none" w:sz="0" w:space="0" w:color="auto"/>
        <w:bottom w:val="none" w:sz="0" w:space="0" w:color="auto"/>
        <w:right w:val="none" w:sz="0" w:space="0" w:color="auto"/>
      </w:divBdr>
    </w:div>
    <w:div w:id="393966970">
      <w:bodyDiv w:val="1"/>
      <w:marLeft w:val="0"/>
      <w:marRight w:val="0"/>
      <w:marTop w:val="0"/>
      <w:marBottom w:val="0"/>
      <w:divBdr>
        <w:top w:val="none" w:sz="0" w:space="0" w:color="auto"/>
        <w:left w:val="none" w:sz="0" w:space="0" w:color="auto"/>
        <w:bottom w:val="none" w:sz="0" w:space="0" w:color="auto"/>
        <w:right w:val="none" w:sz="0" w:space="0" w:color="auto"/>
      </w:divBdr>
    </w:div>
    <w:div w:id="400568949">
      <w:bodyDiv w:val="1"/>
      <w:marLeft w:val="0"/>
      <w:marRight w:val="0"/>
      <w:marTop w:val="0"/>
      <w:marBottom w:val="0"/>
      <w:divBdr>
        <w:top w:val="none" w:sz="0" w:space="0" w:color="auto"/>
        <w:left w:val="none" w:sz="0" w:space="0" w:color="auto"/>
        <w:bottom w:val="none" w:sz="0" w:space="0" w:color="auto"/>
        <w:right w:val="none" w:sz="0" w:space="0" w:color="auto"/>
      </w:divBdr>
    </w:div>
    <w:div w:id="406465496">
      <w:bodyDiv w:val="1"/>
      <w:marLeft w:val="0"/>
      <w:marRight w:val="0"/>
      <w:marTop w:val="0"/>
      <w:marBottom w:val="0"/>
      <w:divBdr>
        <w:top w:val="none" w:sz="0" w:space="0" w:color="auto"/>
        <w:left w:val="none" w:sz="0" w:space="0" w:color="auto"/>
        <w:bottom w:val="none" w:sz="0" w:space="0" w:color="auto"/>
        <w:right w:val="none" w:sz="0" w:space="0" w:color="auto"/>
      </w:divBdr>
    </w:div>
    <w:div w:id="413941575">
      <w:bodyDiv w:val="1"/>
      <w:marLeft w:val="0"/>
      <w:marRight w:val="0"/>
      <w:marTop w:val="0"/>
      <w:marBottom w:val="0"/>
      <w:divBdr>
        <w:top w:val="none" w:sz="0" w:space="0" w:color="auto"/>
        <w:left w:val="none" w:sz="0" w:space="0" w:color="auto"/>
        <w:bottom w:val="none" w:sz="0" w:space="0" w:color="auto"/>
        <w:right w:val="none" w:sz="0" w:space="0" w:color="auto"/>
      </w:divBdr>
    </w:div>
    <w:div w:id="416631860">
      <w:bodyDiv w:val="1"/>
      <w:marLeft w:val="0"/>
      <w:marRight w:val="0"/>
      <w:marTop w:val="0"/>
      <w:marBottom w:val="0"/>
      <w:divBdr>
        <w:top w:val="none" w:sz="0" w:space="0" w:color="auto"/>
        <w:left w:val="none" w:sz="0" w:space="0" w:color="auto"/>
        <w:bottom w:val="none" w:sz="0" w:space="0" w:color="auto"/>
        <w:right w:val="none" w:sz="0" w:space="0" w:color="auto"/>
      </w:divBdr>
    </w:div>
    <w:div w:id="420416375">
      <w:bodyDiv w:val="1"/>
      <w:marLeft w:val="0"/>
      <w:marRight w:val="0"/>
      <w:marTop w:val="0"/>
      <w:marBottom w:val="0"/>
      <w:divBdr>
        <w:top w:val="none" w:sz="0" w:space="0" w:color="auto"/>
        <w:left w:val="none" w:sz="0" w:space="0" w:color="auto"/>
        <w:bottom w:val="none" w:sz="0" w:space="0" w:color="auto"/>
        <w:right w:val="none" w:sz="0" w:space="0" w:color="auto"/>
      </w:divBdr>
    </w:div>
    <w:div w:id="439301451">
      <w:bodyDiv w:val="1"/>
      <w:marLeft w:val="0"/>
      <w:marRight w:val="0"/>
      <w:marTop w:val="0"/>
      <w:marBottom w:val="0"/>
      <w:divBdr>
        <w:top w:val="none" w:sz="0" w:space="0" w:color="auto"/>
        <w:left w:val="none" w:sz="0" w:space="0" w:color="auto"/>
        <w:bottom w:val="none" w:sz="0" w:space="0" w:color="auto"/>
        <w:right w:val="none" w:sz="0" w:space="0" w:color="auto"/>
      </w:divBdr>
    </w:div>
    <w:div w:id="474567971">
      <w:bodyDiv w:val="1"/>
      <w:marLeft w:val="0"/>
      <w:marRight w:val="0"/>
      <w:marTop w:val="0"/>
      <w:marBottom w:val="0"/>
      <w:divBdr>
        <w:top w:val="none" w:sz="0" w:space="0" w:color="auto"/>
        <w:left w:val="none" w:sz="0" w:space="0" w:color="auto"/>
        <w:bottom w:val="none" w:sz="0" w:space="0" w:color="auto"/>
        <w:right w:val="none" w:sz="0" w:space="0" w:color="auto"/>
      </w:divBdr>
    </w:div>
    <w:div w:id="487330916">
      <w:bodyDiv w:val="1"/>
      <w:marLeft w:val="0"/>
      <w:marRight w:val="0"/>
      <w:marTop w:val="0"/>
      <w:marBottom w:val="0"/>
      <w:divBdr>
        <w:top w:val="none" w:sz="0" w:space="0" w:color="auto"/>
        <w:left w:val="none" w:sz="0" w:space="0" w:color="auto"/>
        <w:bottom w:val="none" w:sz="0" w:space="0" w:color="auto"/>
        <w:right w:val="none" w:sz="0" w:space="0" w:color="auto"/>
      </w:divBdr>
    </w:div>
    <w:div w:id="491221857">
      <w:bodyDiv w:val="1"/>
      <w:marLeft w:val="0"/>
      <w:marRight w:val="0"/>
      <w:marTop w:val="0"/>
      <w:marBottom w:val="0"/>
      <w:divBdr>
        <w:top w:val="none" w:sz="0" w:space="0" w:color="auto"/>
        <w:left w:val="none" w:sz="0" w:space="0" w:color="auto"/>
        <w:bottom w:val="none" w:sz="0" w:space="0" w:color="auto"/>
        <w:right w:val="none" w:sz="0" w:space="0" w:color="auto"/>
      </w:divBdr>
    </w:div>
    <w:div w:id="547187586">
      <w:bodyDiv w:val="1"/>
      <w:marLeft w:val="0"/>
      <w:marRight w:val="0"/>
      <w:marTop w:val="0"/>
      <w:marBottom w:val="0"/>
      <w:divBdr>
        <w:top w:val="none" w:sz="0" w:space="0" w:color="auto"/>
        <w:left w:val="none" w:sz="0" w:space="0" w:color="auto"/>
        <w:bottom w:val="none" w:sz="0" w:space="0" w:color="auto"/>
        <w:right w:val="none" w:sz="0" w:space="0" w:color="auto"/>
      </w:divBdr>
    </w:div>
    <w:div w:id="560943115">
      <w:bodyDiv w:val="1"/>
      <w:marLeft w:val="0"/>
      <w:marRight w:val="0"/>
      <w:marTop w:val="0"/>
      <w:marBottom w:val="0"/>
      <w:divBdr>
        <w:top w:val="none" w:sz="0" w:space="0" w:color="auto"/>
        <w:left w:val="none" w:sz="0" w:space="0" w:color="auto"/>
        <w:bottom w:val="none" w:sz="0" w:space="0" w:color="auto"/>
        <w:right w:val="none" w:sz="0" w:space="0" w:color="auto"/>
      </w:divBdr>
    </w:div>
    <w:div w:id="563683392">
      <w:bodyDiv w:val="1"/>
      <w:marLeft w:val="0"/>
      <w:marRight w:val="0"/>
      <w:marTop w:val="0"/>
      <w:marBottom w:val="0"/>
      <w:divBdr>
        <w:top w:val="none" w:sz="0" w:space="0" w:color="auto"/>
        <w:left w:val="none" w:sz="0" w:space="0" w:color="auto"/>
        <w:bottom w:val="none" w:sz="0" w:space="0" w:color="auto"/>
        <w:right w:val="none" w:sz="0" w:space="0" w:color="auto"/>
      </w:divBdr>
    </w:div>
    <w:div w:id="579943252">
      <w:bodyDiv w:val="1"/>
      <w:marLeft w:val="0"/>
      <w:marRight w:val="0"/>
      <w:marTop w:val="0"/>
      <w:marBottom w:val="0"/>
      <w:divBdr>
        <w:top w:val="none" w:sz="0" w:space="0" w:color="auto"/>
        <w:left w:val="none" w:sz="0" w:space="0" w:color="auto"/>
        <w:bottom w:val="none" w:sz="0" w:space="0" w:color="auto"/>
        <w:right w:val="none" w:sz="0" w:space="0" w:color="auto"/>
      </w:divBdr>
    </w:div>
    <w:div w:id="651830718">
      <w:bodyDiv w:val="1"/>
      <w:marLeft w:val="0"/>
      <w:marRight w:val="0"/>
      <w:marTop w:val="0"/>
      <w:marBottom w:val="0"/>
      <w:divBdr>
        <w:top w:val="none" w:sz="0" w:space="0" w:color="auto"/>
        <w:left w:val="none" w:sz="0" w:space="0" w:color="auto"/>
        <w:bottom w:val="none" w:sz="0" w:space="0" w:color="auto"/>
        <w:right w:val="none" w:sz="0" w:space="0" w:color="auto"/>
      </w:divBdr>
    </w:div>
    <w:div w:id="652028570">
      <w:bodyDiv w:val="1"/>
      <w:marLeft w:val="0"/>
      <w:marRight w:val="0"/>
      <w:marTop w:val="0"/>
      <w:marBottom w:val="0"/>
      <w:divBdr>
        <w:top w:val="none" w:sz="0" w:space="0" w:color="auto"/>
        <w:left w:val="none" w:sz="0" w:space="0" w:color="auto"/>
        <w:bottom w:val="none" w:sz="0" w:space="0" w:color="auto"/>
        <w:right w:val="none" w:sz="0" w:space="0" w:color="auto"/>
      </w:divBdr>
    </w:div>
    <w:div w:id="677193660">
      <w:bodyDiv w:val="1"/>
      <w:marLeft w:val="0"/>
      <w:marRight w:val="0"/>
      <w:marTop w:val="0"/>
      <w:marBottom w:val="0"/>
      <w:divBdr>
        <w:top w:val="none" w:sz="0" w:space="0" w:color="auto"/>
        <w:left w:val="none" w:sz="0" w:space="0" w:color="auto"/>
        <w:bottom w:val="none" w:sz="0" w:space="0" w:color="auto"/>
        <w:right w:val="none" w:sz="0" w:space="0" w:color="auto"/>
      </w:divBdr>
    </w:div>
    <w:div w:id="678894387">
      <w:bodyDiv w:val="1"/>
      <w:marLeft w:val="0"/>
      <w:marRight w:val="0"/>
      <w:marTop w:val="0"/>
      <w:marBottom w:val="0"/>
      <w:divBdr>
        <w:top w:val="none" w:sz="0" w:space="0" w:color="auto"/>
        <w:left w:val="none" w:sz="0" w:space="0" w:color="auto"/>
        <w:bottom w:val="none" w:sz="0" w:space="0" w:color="auto"/>
        <w:right w:val="none" w:sz="0" w:space="0" w:color="auto"/>
      </w:divBdr>
    </w:div>
    <w:div w:id="699478048">
      <w:bodyDiv w:val="1"/>
      <w:marLeft w:val="0"/>
      <w:marRight w:val="0"/>
      <w:marTop w:val="0"/>
      <w:marBottom w:val="0"/>
      <w:divBdr>
        <w:top w:val="none" w:sz="0" w:space="0" w:color="auto"/>
        <w:left w:val="none" w:sz="0" w:space="0" w:color="auto"/>
        <w:bottom w:val="none" w:sz="0" w:space="0" w:color="auto"/>
        <w:right w:val="none" w:sz="0" w:space="0" w:color="auto"/>
      </w:divBdr>
    </w:div>
    <w:div w:id="705760729">
      <w:bodyDiv w:val="1"/>
      <w:marLeft w:val="0"/>
      <w:marRight w:val="0"/>
      <w:marTop w:val="0"/>
      <w:marBottom w:val="0"/>
      <w:divBdr>
        <w:top w:val="none" w:sz="0" w:space="0" w:color="auto"/>
        <w:left w:val="none" w:sz="0" w:space="0" w:color="auto"/>
        <w:bottom w:val="none" w:sz="0" w:space="0" w:color="auto"/>
        <w:right w:val="none" w:sz="0" w:space="0" w:color="auto"/>
      </w:divBdr>
    </w:div>
    <w:div w:id="726611971">
      <w:bodyDiv w:val="1"/>
      <w:marLeft w:val="0"/>
      <w:marRight w:val="0"/>
      <w:marTop w:val="0"/>
      <w:marBottom w:val="0"/>
      <w:divBdr>
        <w:top w:val="none" w:sz="0" w:space="0" w:color="auto"/>
        <w:left w:val="none" w:sz="0" w:space="0" w:color="auto"/>
        <w:bottom w:val="none" w:sz="0" w:space="0" w:color="auto"/>
        <w:right w:val="none" w:sz="0" w:space="0" w:color="auto"/>
      </w:divBdr>
    </w:div>
    <w:div w:id="729766181">
      <w:bodyDiv w:val="1"/>
      <w:marLeft w:val="0"/>
      <w:marRight w:val="0"/>
      <w:marTop w:val="0"/>
      <w:marBottom w:val="0"/>
      <w:divBdr>
        <w:top w:val="none" w:sz="0" w:space="0" w:color="auto"/>
        <w:left w:val="none" w:sz="0" w:space="0" w:color="auto"/>
        <w:bottom w:val="none" w:sz="0" w:space="0" w:color="auto"/>
        <w:right w:val="none" w:sz="0" w:space="0" w:color="auto"/>
      </w:divBdr>
    </w:div>
    <w:div w:id="734935886">
      <w:bodyDiv w:val="1"/>
      <w:marLeft w:val="0"/>
      <w:marRight w:val="0"/>
      <w:marTop w:val="0"/>
      <w:marBottom w:val="0"/>
      <w:divBdr>
        <w:top w:val="none" w:sz="0" w:space="0" w:color="auto"/>
        <w:left w:val="none" w:sz="0" w:space="0" w:color="auto"/>
        <w:bottom w:val="none" w:sz="0" w:space="0" w:color="auto"/>
        <w:right w:val="none" w:sz="0" w:space="0" w:color="auto"/>
      </w:divBdr>
    </w:div>
    <w:div w:id="736516770">
      <w:bodyDiv w:val="1"/>
      <w:marLeft w:val="0"/>
      <w:marRight w:val="0"/>
      <w:marTop w:val="0"/>
      <w:marBottom w:val="0"/>
      <w:divBdr>
        <w:top w:val="none" w:sz="0" w:space="0" w:color="auto"/>
        <w:left w:val="none" w:sz="0" w:space="0" w:color="auto"/>
        <w:bottom w:val="none" w:sz="0" w:space="0" w:color="auto"/>
        <w:right w:val="none" w:sz="0" w:space="0" w:color="auto"/>
      </w:divBdr>
    </w:div>
    <w:div w:id="739868316">
      <w:bodyDiv w:val="1"/>
      <w:marLeft w:val="0"/>
      <w:marRight w:val="0"/>
      <w:marTop w:val="0"/>
      <w:marBottom w:val="0"/>
      <w:divBdr>
        <w:top w:val="none" w:sz="0" w:space="0" w:color="auto"/>
        <w:left w:val="none" w:sz="0" w:space="0" w:color="auto"/>
        <w:bottom w:val="none" w:sz="0" w:space="0" w:color="auto"/>
        <w:right w:val="none" w:sz="0" w:space="0" w:color="auto"/>
      </w:divBdr>
    </w:div>
    <w:div w:id="741408976">
      <w:bodyDiv w:val="1"/>
      <w:marLeft w:val="0"/>
      <w:marRight w:val="0"/>
      <w:marTop w:val="0"/>
      <w:marBottom w:val="0"/>
      <w:divBdr>
        <w:top w:val="none" w:sz="0" w:space="0" w:color="auto"/>
        <w:left w:val="none" w:sz="0" w:space="0" w:color="auto"/>
        <w:bottom w:val="none" w:sz="0" w:space="0" w:color="auto"/>
        <w:right w:val="none" w:sz="0" w:space="0" w:color="auto"/>
      </w:divBdr>
    </w:div>
    <w:div w:id="776019613">
      <w:bodyDiv w:val="1"/>
      <w:marLeft w:val="0"/>
      <w:marRight w:val="0"/>
      <w:marTop w:val="0"/>
      <w:marBottom w:val="0"/>
      <w:divBdr>
        <w:top w:val="none" w:sz="0" w:space="0" w:color="auto"/>
        <w:left w:val="none" w:sz="0" w:space="0" w:color="auto"/>
        <w:bottom w:val="none" w:sz="0" w:space="0" w:color="auto"/>
        <w:right w:val="none" w:sz="0" w:space="0" w:color="auto"/>
      </w:divBdr>
    </w:div>
    <w:div w:id="805657793">
      <w:bodyDiv w:val="1"/>
      <w:marLeft w:val="0"/>
      <w:marRight w:val="0"/>
      <w:marTop w:val="0"/>
      <w:marBottom w:val="0"/>
      <w:divBdr>
        <w:top w:val="none" w:sz="0" w:space="0" w:color="auto"/>
        <w:left w:val="none" w:sz="0" w:space="0" w:color="auto"/>
        <w:bottom w:val="none" w:sz="0" w:space="0" w:color="auto"/>
        <w:right w:val="none" w:sz="0" w:space="0" w:color="auto"/>
      </w:divBdr>
    </w:div>
    <w:div w:id="807862890">
      <w:bodyDiv w:val="1"/>
      <w:marLeft w:val="0"/>
      <w:marRight w:val="0"/>
      <w:marTop w:val="0"/>
      <w:marBottom w:val="0"/>
      <w:divBdr>
        <w:top w:val="none" w:sz="0" w:space="0" w:color="auto"/>
        <w:left w:val="none" w:sz="0" w:space="0" w:color="auto"/>
        <w:bottom w:val="none" w:sz="0" w:space="0" w:color="auto"/>
        <w:right w:val="none" w:sz="0" w:space="0" w:color="auto"/>
      </w:divBdr>
    </w:div>
    <w:div w:id="856237414">
      <w:bodyDiv w:val="1"/>
      <w:marLeft w:val="0"/>
      <w:marRight w:val="0"/>
      <w:marTop w:val="0"/>
      <w:marBottom w:val="0"/>
      <w:divBdr>
        <w:top w:val="none" w:sz="0" w:space="0" w:color="auto"/>
        <w:left w:val="none" w:sz="0" w:space="0" w:color="auto"/>
        <w:bottom w:val="none" w:sz="0" w:space="0" w:color="auto"/>
        <w:right w:val="none" w:sz="0" w:space="0" w:color="auto"/>
      </w:divBdr>
    </w:div>
    <w:div w:id="884410294">
      <w:bodyDiv w:val="1"/>
      <w:marLeft w:val="0"/>
      <w:marRight w:val="0"/>
      <w:marTop w:val="0"/>
      <w:marBottom w:val="0"/>
      <w:divBdr>
        <w:top w:val="none" w:sz="0" w:space="0" w:color="auto"/>
        <w:left w:val="none" w:sz="0" w:space="0" w:color="auto"/>
        <w:bottom w:val="none" w:sz="0" w:space="0" w:color="auto"/>
        <w:right w:val="none" w:sz="0" w:space="0" w:color="auto"/>
      </w:divBdr>
    </w:div>
    <w:div w:id="923874632">
      <w:bodyDiv w:val="1"/>
      <w:marLeft w:val="0"/>
      <w:marRight w:val="0"/>
      <w:marTop w:val="0"/>
      <w:marBottom w:val="0"/>
      <w:divBdr>
        <w:top w:val="none" w:sz="0" w:space="0" w:color="auto"/>
        <w:left w:val="none" w:sz="0" w:space="0" w:color="auto"/>
        <w:bottom w:val="none" w:sz="0" w:space="0" w:color="auto"/>
        <w:right w:val="none" w:sz="0" w:space="0" w:color="auto"/>
      </w:divBdr>
    </w:div>
    <w:div w:id="940839266">
      <w:bodyDiv w:val="1"/>
      <w:marLeft w:val="0"/>
      <w:marRight w:val="0"/>
      <w:marTop w:val="0"/>
      <w:marBottom w:val="0"/>
      <w:divBdr>
        <w:top w:val="none" w:sz="0" w:space="0" w:color="auto"/>
        <w:left w:val="none" w:sz="0" w:space="0" w:color="auto"/>
        <w:bottom w:val="none" w:sz="0" w:space="0" w:color="auto"/>
        <w:right w:val="none" w:sz="0" w:space="0" w:color="auto"/>
      </w:divBdr>
    </w:div>
    <w:div w:id="957223588">
      <w:bodyDiv w:val="1"/>
      <w:marLeft w:val="0"/>
      <w:marRight w:val="0"/>
      <w:marTop w:val="0"/>
      <w:marBottom w:val="0"/>
      <w:divBdr>
        <w:top w:val="none" w:sz="0" w:space="0" w:color="auto"/>
        <w:left w:val="none" w:sz="0" w:space="0" w:color="auto"/>
        <w:bottom w:val="none" w:sz="0" w:space="0" w:color="auto"/>
        <w:right w:val="none" w:sz="0" w:space="0" w:color="auto"/>
      </w:divBdr>
    </w:div>
    <w:div w:id="987435657">
      <w:bodyDiv w:val="1"/>
      <w:marLeft w:val="0"/>
      <w:marRight w:val="0"/>
      <w:marTop w:val="0"/>
      <w:marBottom w:val="0"/>
      <w:divBdr>
        <w:top w:val="none" w:sz="0" w:space="0" w:color="auto"/>
        <w:left w:val="none" w:sz="0" w:space="0" w:color="auto"/>
        <w:bottom w:val="none" w:sz="0" w:space="0" w:color="auto"/>
        <w:right w:val="none" w:sz="0" w:space="0" w:color="auto"/>
      </w:divBdr>
    </w:div>
    <w:div w:id="1012101711">
      <w:bodyDiv w:val="1"/>
      <w:marLeft w:val="0"/>
      <w:marRight w:val="0"/>
      <w:marTop w:val="0"/>
      <w:marBottom w:val="0"/>
      <w:divBdr>
        <w:top w:val="none" w:sz="0" w:space="0" w:color="auto"/>
        <w:left w:val="none" w:sz="0" w:space="0" w:color="auto"/>
        <w:bottom w:val="none" w:sz="0" w:space="0" w:color="auto"/>
        <w:right w:val="none" w:sz="0" w:space="0" w:color="auto"/>
      </w:divBdr>
    </w:div>
    <w:div w:id="1019621744">
      <w:bodyDiv w:val="1"/>
      <w:marLeft w:val="0"/>
      <w:marRight w:val="0"/>
      <w:marTop w:val="0"/>
      <w:marBottom w:val="0"/>
      <w:divBdr>
        <w:top w:val="none" w:sz="0" w:space="0" w:color="auto"/>
        <w:left w:val="none" w:sz="0" w:space="0" w:color="auto"/>
        <w:bottom w:val="none" w:sz="0" w:space="0" w:color="auto"/>
        <w:right w:val="none" w:sz="0" w:space="0" w:color="auto"/>
      </w:divBdr>
    </w:div>
    <w:div w:id="1053045812">
      <w:bodyDiv w:val="1"/>
      <w:marLeft w:val="0"/>
      <w:marRight w:val="0"/>
      <w:marTop w:val="0"/>
      <w:marBottom w:val="0"/>
      <w:divBdr>
        <w:top w:val="none" w:sz="0" w:space="0" w:color="auto"/>
        <w:left w:val="none" w:sz="0" w:space="0" w:color="auto"/>
        <w:bottom w:val="none" w:sz="0" w:space="0" w:color="auto"/>
        <w:right w:val="none" w:sz="0" w:space="0" w:color="auto"/>
      </w:divBdr>
    </w:div>
    <w:div w:id="1074739536">
      <w:bodyDiv w:val="1"/>
      <w:marLeft w:val="0"/>
      <w:marRight w:val="0"/>
      <w:marTop w:val="0"/>
      <w:marBottom w:val="0"/>
      <w:divBdr>
        <w:top w:val="none" w:sz="0" w:space="0" w:color="auto"/>
        <w:left w:val="none" w:sz="0" w:space="0" w:color="auto"/>
        <w:bottom w:val="none" w:sz="0" w:space="0" w:color="auto"/>
        <w:right w:val="none" w:sz="0" w:space="0" w:color="auto"/>
      </w:divBdr>
    </w:div>
    <w:div w:id="1094667363">
      <w:bodyDiv w:val="1"/>
      <w:marLeft w:val="0"/>
      <w:marRight w:val="0"/>
      <w:marTop w:val="0"/>
      <w:marBottom w:val="0"/>
      <w:divBdr>
        <w:top w:val="none" w:sz="0" w:space="0" w:color="auto"/>
        <w:left w:val="none" w:sz="0" w:space="0" w:color="auto"/>
        <w:bottom w:val="none" w:sz="0" w:space="0" w:color="auto"/>
        <w:right w:val="none" w:sz="0" w:space="0" w:color="auto"/>
      </w:divBdr>
    </w:div>
    <w:div w:id="1095858380">
      <w:bodyDiv w:val="1"/>
      <w:marLeft w:val="0"/>
      <w:marRight w:val="0"/>
      <w:marTop w:val="0"/>
      <w:marBottom w:val="0"/>
      <w:divBdr>
        <w:top w:val="none" w:sz="0" w:space="0" w:color="auto"/>
        <w:left w:val="none" w:sz="0" w:space="0" w:color="auto"/>
        <w:bottom w:val="none" w:sz="0" w:space="0" w:color="auto"/>
        <w:right w:val="none" w:sz="0" w:space="0" w:color="auto"/>
      </w:divBdr>
    </w:div>
    <w:div w:id="1111627133">
      <w:bodyDiv w:val="1"/>
      <w:marLeft w:val="0"/>
      <w:marRight w:val="0"/>
      <w:marTop w:val="0"/>
      <w:marBottom w:val="0"/>
      <w:divBdr>
        <w:top w:val="none" w:sz="0" w:space="0" w:color="auto"/>
        <w:left w:val="none" w:sz="0" w:space="0" w:color="auto"/>
        <w:bottom w:val="none" w:sz="0" w:space="0" w:color="auto"/>
        <w:right w:val="none" w:sz="0" w:space="0" w:color="auto"/>
      </w:divBdr>
    </w:div>
    <w:div w:id="1112440214">
      <w:bodyDiv w:val="1"/>
      <w:marLeft w:val="0"/>
      <w:marRight w:val="0"/>
      <w:marTop w:val="0"/>
      <w:marBottom w:val="0"/>
      <w:divBdr>
        <w:top w:val="none" w:sz="0" w:space="0" w:color="auto"/>
        <w:left w:val="none" w:sz="0" w:space="0" w:color="auto"/>
        <w:bottom w:val="none" w:sz="0" w:space="0" w:color="auto"/>
        <w:right w:val="none" w:sz="0" w:space="0" w:color="auto"/>
      </w:divBdr>
    </w:div>
    <w:div w:id="1157721464">
      <w:bodyDiv w:val="1"/>
      <w:marLeft w:val="0"/>
      <w:marRight w:val="0"/>
      <w:marTop w:val="0"/>
      <w:marBottom w:val="0"/>
      <w:divBdr>
        <w:top w:val="none" w:sz="0" w:space="0" w:color="auto"/>
        <w:left w:val="none" w:sz="0" w:space="0" w:color="auto"/>
        <w:bottom w:val="none" w:sz="0" w:space="0" w:color="auto"/>
        <w:right w:val="none" w:sz="0" w:space="0" w:color="auto"/>
      </w:divBdr>
    </w:div>
    <w:div w:id="1182551896">
      <w:bodyDiv w:val="1"/>
      <w:marLeft w:val="0"/>
      <w:marRight w:val="0"/>
      <w:marTop w:val="0"/>
      <w:marBottom w:val="0"/>
      <w:divBdr>
        <w:top w:val="none" w:sz="0" w:space="0" w:color="auto"/>
        <w:left w:val="none" w:sz="0" w:space="0" w:color="auto"/>
        <w:bottom w:val="none" w:sz="0" w:space="0" w:color="auto"/>
        <w:right w:val="none" w:sz="0" w:space="0" w:color="auto"/>
      </w:divBdr>
    </w:div>
    <w:div w:id="1201209467">
      <w:bodyDiv w:val="1"/>
      <w:marLeft w:val="0"/>
      <w:marRight w:val="0"/>
      <w:marTop w:val="0"/>
      <w:marBottom w:val="0"/>
      <w:divBdr>
        <w:top w:val="none" w:sz="0" w:space="0" w:color="auto"/>
        <w:left w:val="none" w:sz="0" w:space="0" w:color="auto"/>
        <w:bottom w:val="none" w:sz="0" w:space="0" w:color="auto"/>
        <w:right w:val="none" w:sz="0" w:space="0" w:color="auto"/>
      </w:divBdr>
    </w:div>
    <w:div w:id="1236823167">
      <w:bodyDiv w:val="1"/>
      <w:marLeft w:val="0"/>
      <w:marRight w:val="0"/>
      <w:marTop w:val="0"/>
      <w:marBottom w:val="0"/>
      <w:divBdr>
        <w:top w:val="none" w:sz="0" w:space="0" w:color="auto"/>
        <w:left w:val="none" w:sz="0" w:space="0" w:color="auto"/>
        <w:bottom w:val="none" w:sz="0" w:space="0" w:color="auto"/>
        <w:right w:val="none" w:sz="0" w:space="0" w:color="auto"/>
      </w:divBdr>
    </w:div>
    <w:div w:id="1275164229">
      <w:bodyDiv w:val="1"/>
      <w:marLeft w:val="0"/>
      <w:marRight w:val="0"/>
      <w:marTop w:val="0"/>
      <w:marBottom w:val="0"/>
      <w:divBdr>
        <w:top w:val="none" w:sz="0" w:space="0" w:color="auto"/>
        <w:left w:val="none" w:sz="0" w:space="0" w:color="auto"/>
        <w:bottom w:val="none" w:sz="0" w:space="0" w:color="auto"/>
        <w:right w:val="none" w:sz="0" w:space="0" w:color="auto"/>
      </w:divBdr>
    </w:div>
    <w:div w:id="1330325946">
      <w:bodyDiv w:val="1"/>
      <w:marLeft w:val="0"/>
      <w:marRight w:val="0"/>
      <w:marTop w:val="0"/>
      <w:marBottom w:val="0"/>
      <w:divBdr>
        <w:top w:val="none" w:sz="0" w:space="0" w:color="auto"/>
        <w:left w:val="none" w:sz="0" w:space="0" w:color="auto"/>
        <w:bottom w:val="none" w:sz="0" w:space="0" w:color="auto"/>
        <w:right w:val="none" w:sz="0" w:space="0" w:color="auto"/>
      </w:divBdr>
    </w:div>
    <w:div w:id="1432121282">
      <w:bodyDiv w:val="1"/>
      <w:marLeft w:val="0"/>
      <w:marRight w:val="0"/>
      <w:marTop w:val="0"/>
      <w:marBottom w:val="0"/>
      <w:divBdr>
        <w:top w:val="none" w:sz="0" w:space="0" w:color="auto"/>
        <w:left w:val="none" w:sz="0" w:space="0" w:color="auto"/>
        <w:bottom w:val="none" w:sz="0" w:space="0" w:color="auto"/>
        <w:right w:val="none" w:sz="0" w:space="0" w:color="auto"/>
      </w:divBdr>
    </w:div>
    <w:div w:id="1443845264">
      <w:bodyDiv w:val="1"/>
      <w:marLeft w:val="0"/>
      <w:marRight w:val="0"/>
      <w:marTop w:val="0"/>
      <w:marBottom w:val="0"/>
      <w:divBdr>
        <w:top w:val="none" w:sz="0" w:space="0" w:color="auto"/>
        <w:left w:val="none" w:sz="0" w:space="0" w:color="auto"/>
        <w:bottom w:val="none" w:sz="0" w:space="0" w:color="auto"/>
        <w:right w:val="none" w:sz="0" w:space="0" w:color="auto"/>
      </w:divBdr>
    </w:div>
    <w:div w:id="1452939650">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7717823">
      <w:bodyDiv w:val="1"/>
      <w:marLeft w:val="0"/>
      <w:marRight w:val="0"/>
      <w:marTop w:val="0"/>
      <w:marBottom w:val="0"/>
      <w:divBdr>
        <w:top w:val="none" w:sz="0" w:space="0" w:color="auto"/>
        <w:left w:val="none" w:sz="0" w:space="0" w:color="auto"/>
        <w:bottom w:val="none" w:sz="0" w:space="0" w:color="auto"/>
        <w:right w:val="none" w:sz="0" w:space="0" w:color="auto"/>
      </w:divBdr>
    </w:div>
    <w:div w:id="1495801315">
      <w:bodyDiv w:val="1"/>
      <w:marLeft w:val="0"/>
      <w:marRight w:val="0"/>
      <w:marTop w:val="0"/>
      <w:marBottom w:val="0"/>
      <w:divBdr>
        <w:top w:val="none" w:sz="0" w:space="0" w:color="auto"/>
        <w:left w:val="none" w:sz="0" w:space="0" w:color="auto"/>
        <w:bottom w:val="none" w:sz="0" w:space="0" w:color="auto"/>
        <w:right w:val="none" w:sz="0" w:space="0" w:color="auto"/>
      </w:divBdr>
    </w:div>
    <w:div w:id="1512449676">
      <w:bodyDiv w:val="1"/>
      <w:marLeft w:val="0"/>
      <w:marRight w:val="0"/>
      <w:marTop w:val="0"/>
      <w:marBottom w:val="0"/>
      <w:divBdr>
        <w:top w:val="none" w:sz="0" w:space="0" w:color="auto"/>
        <w:left w:val="none" w:sz="0" w:space="0" w:color="auto"/>
        <w:bottom w:val="none" w:sz="0" w:space="0" w:color="auto"/>
        <w:right w:val="none" w:sz="0" w:space="0" w:color="auto"/>
      </w:divBdr>
    </w:div>
    <w:div w:id="1554003849">
      <w:bodyDiv w:val="1"/>
      <w:marLeft w:val="0"/>
      <w:marRight w:val="0"/>
      <w:marTop w:val="0"/>
      <w:marBottom w:val="0"/>
      <w:divBdr>
        <w:top w:val="none" w:sz="0" w:space="0" w:color="auto"/>
        <w:left w:val="none" w:sz="0" w:space="0" w:color="auto"/>
        <w:bottom w:val="none" w:sz="0" w:space="0" w:color="auto"/>
        <w:right w:val="none" w:sz="0" w:space="0" w:color="auto"/>
      </w:divBdr>
    </w:div>
    <w:div w:id="1600483512">
      <w:bodyDiv w:val="1"/>
      <w:marLeft w:val="0"/>
      <w:marRight w:val="0"/>
      <w:marTop w:val="0"/>
      <w:marBottom w:val="0"/>
      <w:divBdr>
        <w:top w:val="none" w:sz="0" w:space="0" w:color="auto"/>
        <w:left w:val="none" w:sz="0" w:space="0" w:color="auto"/>
        <w:bottom w:val="none" w:sz="0" w:space="0" w:color="auto"/>
        <w:right w:val="none" w:sz="0" w:space="0" w:color="auto"/>
      </w:divBdr>
      <w:divsChild>
        <w:div w:id="613054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8656691">
      <w:bodyDiv w:val="1"/>
      <w:marLeft w:val="0"/>
      <w:marRight w:val="0"/>
      <w:marTop w:val="0"/>
      <w:marBottom w:val="0"/>
      <w:divBdr>
        <w:top w:val="none" w:sz="0" w:space="0" w:color="auto"/>
        <w:left w:val="none" w:sz="0" w:space="0" w:color="auto"/>
        <w:bottom w:val="none" w:sz="0" w:space="0" w:color="auto"/>
        <w:right w:val="none" w:sz="0" w:space="0" w:color="auto"/>
      </w:divBdr>
    </w:div>
    <w:div w:id="1621716592">
      <w:bodyDiv w:val="1"/>
      <w:marLeft w:val="0"/>
      <w:marRight w:val="0"/>
      <w:marTop w:val="0"/>
      <w:marBottom w:val="0"/>
      <w:divBdr>
        <w:top w:val="none" w:sz="0" w:space="0" w:color="auto"/>
        <w:left w:val="none" w:sz="0" w:space="0" w:color="auto"/>
        <w:bottom w:val="none" w:sz="0" w:space="0" w:color="auto"/>
        <w:right w:val="none" w:sz="0" w:space="0" w:color="auto"/>
      </w:divBdr>
    </w:div>
    <w:div w:id="1647584610">
      <w:bodyDiv w:val="1"/>
      <w:marLeft w:val="0"/>
      <w:marRight w:val="0"/>
      <w:marTop w:val="0"/>
      <w:marBottom w:val="0"/>
      <w:divBdr>
        <w:top w:val="none" w:sz="0" w:space="0" w:color="auto"/>
        <w:left w:val="none" w:sz="0" w:space="0" w:color="auto"/>
        <w:bottom w:val="none" w:sz="0" w:space="0" w:color="auto"/>
        <w:right w:val="none" w:sz="0" w:space="0" w:color="auto"/>
      </w:divBdr>
    </w:div>
    <w:div w:id="1659310076">
      <w:bodyDiv w:val="1"/>
      <w:marLeft w:val="0"/>
      <w:marRight w:val="0"/>
      <w:marTop w:val="0"/>
      <w:marBottom w:val="0"/>
      <w:divBdr>
        <w:top w:val="none" w:sz="0" w:space="0" w:color="auto"/>
        <w:left w:val="none" w:sz="0" w:space="0" w:color="auto"/>
        <w:bottom w:val="none" w:sz="0" w:space="0" w:color="auto"/>
        <w:right w:val="none" w:sz="0" w:space="0" w:color="auto"/>
      </w:divBdr>
    </w:div>
    <w:div w:id="1731421612">
      <w:bodyDiv w:val="1"/>
      <w:marLeft w:val="0"/>
      <w:marRight w:val="0"/>
      <w:marTop w:val="0"/>
      <w:marBottom w:val="0"/>
      <w:divBdr>
        <w:top w:val="none" w:sz="0" w:space="0" w:color="auto"/>
        <w:left w:val="none" w:sz="0" w:space="0" w:color="auto"/>
        <w:bottom w:val="none" w:sz="0" w:space="0" w:color="auto"/>
        <w:right w:val="none" w:sz="0" w:space="0" w:color="auto"/>
      </w:divBdr>
    </w:div>
    <w:div w:id="1740522119">
      <w:bodyDiv w:val="1"/>
      <w:marLeft w:val="0"/>
      <w:marRight w:val="0"/>
      <w:marTop w:val="0"/>
      <w:marBottom w:val="0"/>
      <w:divBdr>
        <w:top w:val="none" w:sz="0" w:space="0" w:color="auto"/>
        <w:left w:val="none" w:sz="0" w:space="0" w:color="auto"/>
        <w:bottom w:val="none" w:sz="0" w:space="0" w:color="auto"/>
        <w:right w:val="none" w:sz="0" w:space="0" w:color="auto"/>
      </w:divBdr>
    </w:div>
    <w:div w:id="1786270407">
      <w:bodyDiv w:val="1"/>
      <w:marLeft w:val="0"/>
      <w:marRight w:val="0"/>
      <w:marTop w:val="0"/>
      <w:marBottom w:val="0"/>
      <w:divBdr>
        <w:top w:val="none" w:sz="0" w:space="0" w:color="auto"/>
        <w:left w:val="none" w:sz="0" w:space="0" w:color="auto"/>
        <w:bottom w:val="none" w:sz="0" w:space="0" w:color="auto"/>
        <w:right w:val="none" w:sz="0" w:space="0" w:color="auto"/>
      </w:divBdr>
    </w:div>
    <w:div w:id="1788426807">
      <w:bodyDiv w:val="1"/>
      <w:marLeft w:val="0"/>
      <w:marRight w:val="0"/>
      <w:marTop w:val="0"/>
      <w:marBottom w:val="0"/>
      <w:divBdr>
        <w:top w:val="none" w:sz="0" w:space="0" w:color="auto"/>
        <w:left w:val="none" w:sz="0" w:space="0" w:color="auto"/>
        <w:bottom w:val="none" w:sz="0" w:space="0" w:color="auto"/>
        <w:right w:val="none" w:sz="0" w:space="0" w:color="auto"/>
      </w:divBdr>
    </w:div>
    <w:div w:id="1800806282">
      <w:bodyDiv w:val="1"/>
      <w:marLeft w:val="0"/>
      <w:marRight w:val="0"/>
      <w:marTop w:val="0"/>
      <w:marBottom w:val="0"/>
      <w:divBdr>
        <w:top w:val="none" w:sz="0" w:space="0" w:color="auto"/>
        <w:left w:val="none" w:sz="0" w:space="0" w:color="auto"/>
        <w:bottom w:val="none" w:sz="0" w:space="0" w:color="auto"/>
        <w:right w:val="none" w:sz="0" w:space="0" w:color="auto"/>
      </w:divBdr>
    </w:div>
    <w:div w:id="1828471903">
      <w:bodyDiv w:val="1"/>
      <w:marLeft w:val="0"/>
      <w:marRight w:val="0"/>
      <w:marTop w:val="0"/>
      <w:marBottom w:val="0"/>
      <w:divBdr>
        <w:top w:val="none" w:sz="0" w:space="0" w:color="auto"/>
        <w:left w:val="none" w:sz="0" w:space="0" w:color="auto"/>
        <w:bottom w:val="none" w:sz="0" w:space="0" w:color="auto"/>
        <w:right w:val="none" w:sz="0" w:space="0" w:color="auto"/>
      </w:divBdr>
    </w:div>
    <w:div w:id="1880124050">
      <w:bodyDiv w:val="1"/>
      <w:marLeft w:val="0"/>
      <w:marRight w:val="0"/>
      <w:marTop w:val="0"/>
      <w:marBottom w:val="0"/>
      <w:divBdr>
        <w:top w:val="none" w:sz="0" w:space="0" w:color="auto"/>
        <w:left w:val="none" w:sz="0" w:space="0" w:color="auto"/>
        <w:bottom w:val="none" w:sz="0" w:space="0" w:color="auto"/>
        <w:right w:val="none" w:sz="0" w:space="0" w:color="auto"/>
      </w:divBdr>
    </w:div>
    <w:div w:id="1905287432">
      <w:bodyDiv w:val="1"/>
      <w:marLeft w:val="0"/>
      <w:marRight w:val="0"/>
      <w:marTop w:val="0"/>
      <w:marBottom w:val="0"/>
      <w:divBdr>
        <w:top w:val="none" w:sz="0" w:space="0" w:color="auto"/>
        <w:left w:val="none" w:sz="0" w:space="0" w:color="auto"/>
        <w:bottom w:val="none" w:sz="0" w:space="0" w:color="auto"/>
        <w:right w:val="none" w:sz="0" w:space="0" w:color="auto"/>
      </w:divBdr>
    </w:div>
    <w:div w:id="1911033489">
      <w:bodyDiv w:val="1"/>
      <w:marLeft w:val="0"/>
      <w:marRight w:val="0"/>
      <w:marTop w:val="0"/>
      <w:marBottom w:val="0"/>
      <w:divBdr>
        <w:top w:val="none" w:sz="0" w:space="0" w:color="auto"/>
        <w:left w:val="none" w:sz="0" w:space="0" w:color="auto"/>
        <w:bottom w:val="none" w:sz="0" w:space="0" w:color="auto"/>
        <w:right w:val="none" w:sz="0" w:space="0" w:color="auto"/>
      </w:divBdr>
    </w:div>
    <w:div w:id="1915780151">
      <w:bodyDiv w:val="1"/>
      <w:marLeft w:val="0"/>
      <w:marRight w:val="0"/>
      <w:marTop w:val="0"/>
      <w:marBottom w:val="0"/>
      <w:divBdr>
        <w:top w:val="none" w:sz="0" w:space="0" w:color="auto"/>
        <w:left w:val="none" w:sz="0" w:space="0" w:color="auto"/>
        <w:bottom w:val="none" w:sz="0" w:space="0" w:color="auto"/>
        <w:right w:val="none" w:sz="0" w:space="0" w:color="auto"/>
      </w:divBdr>
    </w:div>
    <w:div w:id="1975210309">
      <w:bodyDiv w:val="1"/>
      <w:marLeft w:val="0"/>
      <w:marRight w:val="0"/>
      <w:marTop w:val="0"/>
      <w:marBottom w:val="0"/>
      <w:divBdr>
        <w:top w:val="none" w:sz="0" w:space="0" w:color="auto"/>
        <w:left w:val="none" w:sz="0" w:space="0" w:color="auto"/>
        <w:bottom w:val="none" w:sz="0" w:space="0" w:color="auto"/>
        <w:right w:val="none" w:sz="0" w:space="0" w:color="auto"/>
      </w:divBdr>
    </w:div>
    <w:div w:id="1977712063">
      <w:bodyDiv w:val="1"/>
      <w:marLeft w:val="0"/>
      <w:marRight w:val="0"/>
      <w:marTop w:val="0"/>
      <w:marBottom w:val="0"/>
      <w:divBdr>
        <w:top w:val="none" w:sz="0" w:space="0" w:color="auto"/>
        <w:left w:val="none" w:sz="0" w:space="0" w:color="auto"/>
        <w:bottom w:val="none" w:sz="0" w:space="0" w:color="auto"/>
        <w:right w:val="none" w:sz="0" w:space="0" w:color="auto"/>
      </w:divBdr>
    </w:div>
    <w:div w:id="1989967688">
      <w:bodyDiv w:val="1"/>
      <w:marLeft w:val="0"/>
      <w:marRight w:val="0"/>
      <w:marTop w:val="0"/>
      <w:marBottom w:val="0"/>
      <w:divBdr>
        <w:top w:val="none" w:sz="0" w:space="0" w:color="auto"/>
        <w:left w:val="none" w:sz="0" w:space="0" w:color="auto"/>
        <w:bottom w:val="none" w:sz="0" w:space="0" w:color="auto"/>
        <w:right w:val="none" w:sz="0" w:space="0" w:color="auto"/>
      </w:divBdr>
    </w:div>
    <w:div w:id="1995136938">
      <w:bodyDiv w:val="1"/>
      <w:marLeft w:val="0"/>
      <w:marRight w:val="0"/>
      <w:marTop w:val="0"/>
      <w:marBottom w:val="0"/>
      <w:divBdr>
        <w:top w:val="none" w:sz="0" w:space="0" w:color="auto"/>
        <w:left w:val="none" w:sz="0" w:space="0" w:color="auto"/>
        <w:bottom w:val="none" w:sz="0" w:space="0" w:color="auto"/>
        <w:right w:val="none" w:sz="0" w:space="0" w:color="auto"/>
      </w:divBdr>
    </w:div>
    <w:div w:id="2018923709">
      <w:bodyDiv w:val="1"/>
      <w:marLeft w:val="0"/>
      <w:marRight w:val="0"/>
      <w:marTop w:val="0"/>
      <w:marBottom w:val="0"/>
      <w:divBdr>
        <w:top w:val="none" w:sz="0" w:space="0" w:color="auto"/>
        <w:left w:val="none" w:sz="0" w:space="0" w:color="auto"/>
        <w:bottom w:val="none" w:sz="0" w:space="0" w:color="auto"/>
        <w:right w:val="none" w:sz="0" w:space="0" w:color="auto"/>
      </w:divBdr>
    </w:div>
    <w:div w:id="2020934761">
      <w:bodyDiv w:val="1"/>
      <w:marLeft w:val="0"/>
      <w:marRight w:val="0"/>
      <w:marTop w:val="0"/>
      <w:marBottom w:val="0"/>
      <w:divBdr>
        <w:top w:val="none" w:sz="0" w:space="0" w:color="auto"/>
        <w:left w:val="none" w:sz="0" w:space="0" w:color="auto"/>
        <w:bottom w:val="none" w:sz="0" w:space="0" w:color="auto"/>
        <w:right w:val="none" w:sz="0" w:space="0" w:color="auto"/>
      </w:divBdr>
    </w:div>
    <w:div w:id="2022780487">
      <w:bodyDiv w:val="1"/>
      <w:marLeft w:val="0"/>
      <w:marRight w:val="0"/>
      <w:marTop w:val="0"/>
      <w:marBottom w:val="0"/>
      <w:divBdr>
        <w:top w:val="none" w:sz="0" w:space="0" w:color="auto"/>
        <w:left w:val="none" w:sz="0" w:space="0" w:color="auto"/>
        <w:bottom w:val="none" w:sz="0" w:space="0" w:color="auto"/>
        <w:right w:val="none" w:sz="0" w:space="0" w:color="auto"/>
      </w:divBdr>
    </w:div>
    <w:div w:id="2075203931">
      <w:bodyDiv w:val="1"/>
      <w:marLeft w:val="0"/>
      <w:marRight w:val="0"/>
      <w:marTop w:val="0"/>
      <w:marBottom w:val="0"/>
      <w:divBdr>
        <w:top w:val="none" w:sz="0" w:space="0" w:color="auto"/>
        <w:left w:val="none" w:sz="0" w:space="0" w:color="auto"/>
        <w:bottom w:val="none" w:sz="0" w:space="0" w:color="auto"/>
        <w:right w:val="none" w:sz="0" w:space="0" w:color="auto"/>
      </w:divBdr>
    </w:div>
    <w:div w:id="2124300534">
      <w:bodyDiv w:val="1"/>
      <w:marLeft w:val="0"/>
      <w:marRight w:val="0"/>
      <w:marTop w:val="0"/>
      <w:marBottom w:val="0"/>
      <w:divBdr>
        <w:top w:val="none" w:sz="0" w:space="0" w:color="auto"/>
        <w:left w:val="none" w:sz="0" w:space="0" w:color="auto"/>
        <w:bottom w:val="none" w:sz="0" w:space="0" w:color="auto"/>
        <w:right w:val="none" w:sz="0" w:space="0" w:color="auto"/>
      </w:divBdr>
    </w:div>
    <w:div w:id="2132943489">
      <w:bodyDiv w:val="1"/>
      <w:marLeft w:val="0"/>
      <w:marRight w:val="0"/>
      <w:marTop w:val="0"/>
      <w:marBottom w:val="0"/>
      <w:divBdr>
        <w:top w:val="none" w:sz="0" w:space="0" w:color="auto"/>
        <w:left w:val="none" w:sz="0" w:space="0" w:color="auto"/>
        <w:bottom w:val="none" w:sz="0" w:space="0" w:color="auto"/>
        <w:right w:val="none" w:sz="0" w:space="0" w:color="auto"/>
      </w:divBdr>
    </w:div>
    <w:div w:id="2141997320">
      <w:bodyDiv w:val="1"/>
      <w:marLeft w:val="0"/>
      <w:marRight w:val="0"/>
      <w:marTop w:val="0"/>
      <w:marBottom w:val="0"/>
      <w:divBdr>
        <w:top w:val="none" w:sz="0" w:space="0" w:color="auto"/>
        <w:left w:val="none" w:sz="0" w:space="0" w:color="auto"/>
        <w:bottom w:val="none" w:sz="0" w:space="0" w:color="auto"/>
        <w:right w:val="none" w:sz="0" w:space="0" w:color="auto"/>
      </w:divBdr>
    </w:div>
    <w:div w:id="2145612589">
      <w:bodyDiv w:val="1"/>
      <w:marLeft w:val="0"/>
      <w:marRight w:val="0"/>
      <w:marTop w:val="0"/>
      <w:marBottom w:val="0"/>
      <w:divBdr>
        <w:top w:val="none" w:sz="0" w:space="0" w:color="auto"/>
        <w:left w:val="none" w:sz="0" w:space="0" w:color="auto"/>
        <w:bottom w:val="none" w:sz="0" w:space="0" w:color="auto"/>
        <w:right w:val="none" w:sz="0" w:space="0" w:color="auto"/>
      </w:divBdr>
      <w:divsChild>
        <w:div w:id="199243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ownloads\IBP.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'IBP yearly'!$B$2</c:f>
              <c:strCache>
                <c:ptCount val="1"/>
                <c:pt idx="0">
                  <c:v>OPD Patients (In thousands)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'IBP yearly'!$A$3:$A$10</c:f>
              <c:strCache>
                <c:ptCount val="8"/>
                <c:pt idx="0">
                  <c:v> 2017-18 </c:v>
                </c:pt>
                <c:pt idx="1">
                  <c:v> 2018-19 </c:v>
                </c:pt>
                <c:pt idx="2">
                  <c:v> 2019-20 </c:v>
                </c:pt>
                <c:pt idx="3">
                  <c:v>2020-21</c:v>
                </c:pt>
                <c:pt idx="4">
                  <c:v>2021-22</c:v>
                </c:pt>
                <c:pt idx="5">
                  <c:v>2022-23 </c:v>
                </c:pt>
                <c:pt idx="6">
                  <c:v>2023-24</c:v>
                </c:pt>
                <c:pt idx="7">
                  <c:v>2024-25 (July to Feb)</c:v>
                </c:pt>
              </c:strCache>
            </c:strRef>
          </c:cat>
          <c:val>
            <c:numRef>
              <c:f>'IBP yearly'!$B$3:$B$10</c:f>
              <c:numCache>
                <c:formatCode>#,##0,</c:formatCode>
                <c:ptCount val="8"/>
                <c:pt idx="0">
                  <c:v>18859</c:v>
                </c:pt>
                <c:pt idx="1">
                  <c:v>31996</c:v>
                </c:pt>
                <c:pt idx="2">
                  <c:v>38598</c:v>
                </c:pt>
                <c:pt idx="3">
                  <c:v>47669</c:v>
                </c:pt>
                <c:pt idx="4">
                  <c:v>88701</c:v>
                </c:pt>
                <c:pt idx="5">
                  <c:v>124566</c:v>
                </c:pt>
                <c:pt idx="6">
                  <c:v>139127</c:v>
                </c:pt>
                <c:pt idx="7">
                  <c:v>113400</c:v>
                </c:pt>
              </c:numCache>
            </c:numRef>
          </c:val>
          <c:extLst>
            <c:ext xmlns:c16="http://schemas.microsoft.com/office/drawing/2014/chart" uri="{C3380CC4-5D6E-409C-BE32-E72D297353CC}">
              <c16:uniqueId val="{00000000-881F-473A-9B2B-5E5234B34B2C}"/>
            </c:ext>
          </c:extLst>
        </c:ser>
        <c:dLbls>
          <c:showLegendKey val="0"/>
          <c:showVal val="0"/>
          <c:showCatName val="0"/>
          <c:showSerName val="0"/>
          <c:showPercent val="0"/>
          <c:showBubbleSize val="0"/>
        </c:dLbls>
        <c:gapWidth val="219"/>
        <c:overlap val="-27"/>
        <c:axId val="923484560"/>
        <c:axId val="923486000"/>
      </c:barChart>
      <c:catAx>
        <c:axId val="923484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crossAx val="923486000"/>
        <c:crosses val="autoZero"/>
        <c:auto val="1"/>
        <c:lblAlgn val="ctr"/>
        <c:lblOffset val="100"/>
        <c:noMultiLvlLbl val="0"/>
      </c:catAx>
      <c:valAx>
        <c:axId val="9234860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34845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DD8B3-E4FC-48DC-9086-BE6D75C89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50</Pages>
  <Words>10663</Words>
  <Characters>60781</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Shehzad Akbar Khan</dc:creator>
  <cp:keywords/>
  <dc:description/>
  <cp:lastModifiedBy>Sahibzada Kamran Ullah</cp:lastModifiedBy>
  <cp:revision>20</cp:revision>
  <dcterms:created xsi:type="dcterms:W3CDTF">2025-05-26T08:58:00Z</dcterms:created>
  <dcterms:modified xsi:type="dcterms:W3CDTF">2025-05-27T07:56:00Z</dcterms:modified>
</cp:coreProperties>
</file>